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D9E" w:rsidRDefault="007E6D9E" w:rsidP="007E6D9E">
      <w:pPr>
        <w:pStyle w:val="a3"/>
        <w:shd w:val="clear" w:color="auto" w:fill="FFFFFF"/>
        <w:rPr>
          <w:sz w:val="18"/>
        </w:rPr>
      </w:pPr>
    </w:p>
    <w:p w:rsidR="003A49E0" w:rsidRPr="007E6D9E" w:rsidRDefault="003A49E0" w:rsidP="007E6D9E">
      <w:pPr>
        <w:pStyle w:val="a3"/>
        <w:shd w:val="clear" w:color="auto" w:fill="FFFFFF"/>
        <w:spacing w:after="100"/>
        <w:rPr>
          <w:sz w:val="18"/>
        </w:rPr>
      </w:pPr>
      <w:r w:rsidRPr="007E6D9E">
        <w:rPr>
          <w:sz w:val="18"/>
        </w:rPr>
        <w:t xml:space="preserve">УДК </w:t>
      </w:r>
      <w:r w:rsidR="001F1495" w:rsidRPr="007E6D9E">
        <w:rPr>
          <w:sz w:val="18"/>
        </w:rPr>
        <w:t>621</w:t>
      </w:r>
      <w:r w:rsidRPr="007E6D9E">
        <w:rPr>
          <w:sz w:val="18"/>
        </w:rPr>
        <w:t>.3</w:t>
      </w:r>
      <w:r w:rsidR="001F1495" w:rsidRPr="007E6D9E">
        <w:rPr>
          <w:sz w:val="18"/>
        </w:rPr>
        <w:t>95</w:t>
      </w:r>
    </w:p>
    <w:p w:rsidR="007878AA" w:rsidRPr="00D25C6A" w:rsidRDefault="007878AA" w:rsidP="001564B5">
      <w:pPr>
        <w:pStyle w:val="aff8"/>
        <w:contextualSpacing/>
        <w:rPr>
          <w:b w:val="0"/>
          <w:sz w:val="20"/>
        </w:rPr>
      </w:pPr>
      <w:r w:rsidRPr="00D25C6A">
        <w:rPr>
          <w:b w:val="0"/>
          <w:caps w:val="0"/>
          <w:sz w:val="20"/>
        </w:rPr>
        <w:t xml:space="preserve">М.В. Илюшин, </w:t>
      </w:r>
      <w:r w:rsidR="00523EB6">
        <w:rPr>
          <w:b w:val="0"/>
          <w:caps w:val="0"/>
          <w:sz w:val="20"/>
        </w:rPr>
        <w:t>К</w:t>
      </w:r>
      <w:r w:rsidRPr="00D25C6A">
        <w:rPr>
          <w:b w:val="0"/>
          <w:caps w:val="0"/>
          <w:sz w:val="20"/>
        </w:rPr>
        <w:t>.</w:t>
      </w:r>
      <w:r w:rsidR="00523EB6">
        <w:rPr>
          <w:b w:val="0"/>
          <w:caps w:val="0"/>
          <w:sz w:val="20"/>
        </w:rPr>
        <w:t>В</w:t>
      </w:r>
      <w:r w:rsidRPr="00D25C6A">
        <w:rPr>
          <w:b w:val="0"/>
          <w:caps w:val="0"/>
          <w:sz w:val="20"/>
        </w:rPr>
        <w:t xml:space="preserve">. </w:t>
      </w:r>
      <w:r w:rsidR="00523EB6">
        <w:rPr>
          <w:b w:val="0"/>
          <w:caps w:val="0"/>
          <w:sz w:val="20"/>
        </w:rPr>
        <w:t>Вершинин</w:t>
      </w:r>
      <w:r w:rsidRPr="00D25C6A">
        <w:rPr>
          <w:b w:val="0"/>
          <w:caps w:val="0"/>
          <w:sz w:val="20"/>
        </w:rPr>
        <w:t xml:space="preserve">, </w:t>
      </w:r>
      <w:r w:rsidR="00523EB6">
        <w:rPr>
          <w:b w:val="0"/>
          <w:caps w:val="0"/>
          <w:sz w:val="20"/>
        </w:rPr>
        <w:t>Г</w:t>
      </w:r>
      <w:r w:rsidRPr="00D25C6A">
        <w:rPr>
          <w:b w:val="0"/>
          <w:caps w:val="0"/>
          <w:sz w:val="20"/>
        </w:rPr>
        <w:t>.</w:t>
      </w:r>
      <w:r w:rsidR="00523EB6">
        <w:rPr>
          <w:b w:val="0"/>
          <w:caps w:val="0"/>
          <w:sz w:val="20"/>
        </w:rPr>
        <w:t>В</w:t>
      </w:r>
      <w:r w:rsidRPr="00D25C6A">
        <w:rPr>
          <w:b w:val="0"/>
          <w:caps w:val="0"/>
          <w:sz w:val="20"/>
        </w:rPr>
        <w:t xml:space="preserve">. </w:t>
      </w:r>
      <w:r w:rsidR="00523EB6">
        <w:rPr>
          <w:b w:val="0"/>
          <w:caps w:val="0"/>
          <w:sz w:val="20"/>
        </w:rPr>
        <w:t>Жданов</w:t>
      </w:r>
    </w:p>
    <w:p w:rsidR="007878AA" w:rsidRPr="00D25C6A" w:rsidRDefault="007878AA" w:rsidP="007E6D9E">
      <w:pPr>
        <w:pStyle w:val="aff8"/>
        <w:spacing w:after="100"/>
        <w:rPr>
          <w:b w:val="0"/>
          <w:caps w:val="0"/>
          <w:sz w:val="20"/>
        </w:rPr>
      </w:pPr>
      <w:r w:rsidRPr="00D25C6A">
        <w:rPr>
          <w:b w:val="0"/>
          <w:caps w:val="0"/>
          <w:sz w:val="20"/>
        </w:rPr>
        <w:t>(г. Орел, Академия ФСО России)</w:t>
      </w:r>
    </w:p>
    <w:p w:rsidR="007878AA" w:rsidRDefault="00523EB6" w:rsidP="007E6D9E">
      <w:pPr>
        <w:pStyle w:val="aff8"/>
        <w:spacing w:before="100" w:after="100"/>
        <w:ind w:firstLine="397"/>
        <w:rPr>
          <w:sz w:val="20"/>
        </w:rPr>
      </w:pPr>
      <w:r w:rsidRPr="00523EB6">
        <w:rPr>
          <w:sz w:val="20"/>
        </w:rPr>
        <w:t>ИССЛЕДОВАНИЕ МОДЕЛИ ПЛАНИРОВАНИЯ</w:t>
      </w:r>
      <w:r w:rsidR="00D25C6A" w:rsidRPr="00523EB6">
        <w:rPr>
          <w:sz w:val="20"/>
        </w:rPr>
        <w:t xml:space="preserve"> </w:t>
      </w:r>
      <w:r w:rsidRPr="00523EB6">
        <w:rPr>
          <w:sz w:val="20"/>
        </w:rPr>
        <w:t>КАЧЕСТВА ВОСПРИЯТИЯ</w:t>
      </w:r>
      <w:r w:rsidR="00D25C6A" w:rsidRPr="00523EB6">
        <w:rPr>
          <w:sz w:val="20"/>
        </w:rPr>
        <w:t xml:space="preserve"> </w:t>
      </w:r>
      <w:r w:rsidRPr="00523EB6">
        <w:rPr>
          <w:sz w:val="20"/>
        </w:rPr>
        <w:t>РЕЧЕВОГО СИГНАЛА</w:t>
      </w:r>
    </w:p>
    <w:p w:rsidR="007E6D9E" w:rsidRPr="007E6D9E" w:rsidRDefault="007E6D9E" w:rsidP="007E6D9E">
      <w:pPr>
        <w:pStyle w:val="aff8"/>
        <w:spacing w:after="100"/>
        <w:rPr>
          <w:b w:val="0"/>
          <w:sz w:val="18"/>
          <w:lang w:val="en-US"/>
        </w:rPr>
      </w:pPr>
      <w:r w:rsidRPr="007E6D9E">
        <w:rPr>
          <w:b w:val="0"/>
          <w:sz w:val="18"/>
          <w:lang w:val="en-US"/>
        </w:rPr>
        <w:t xml:space="preserve">RESEARCH OF THE MODEL OF PLANNING OF THE QUALITY </w:t>
      </w:r>
      <w:r w:rsidR="00236EEA">
        <w:rPr>
          <w:b w:val="0"/>
          <w:sz w:val="18"/>
          <w:lang w:val="en-US"/>
        </w:rPr>
        <w:br/>
      </w:r>
      <w:r w:rsidRPr="007E6D9E">
        <w:rPr>
          <w:b w:val="0"/>
          <w:sz w:val="18"/>
          <w:lang w:val="en-US"/>
        </w:rPr>
        <w:t>OF PERCEPTION OF A SPEECH SIGNAL</w:t>
      </w:r>
    </w:p>
    <w:p w:rsidR="00E95541" w:rsidRDefault="00BA14C7" w:rsidP="007E6D9E">
      <w:pPr>
        <w:pStyle w:val="ac"/>
      </w:pPr>
      <w:r w:rsidRPr="00042F43">
        <w:t>При планировании сети связи основной задачей является сбор необходимой информации о различных компонентах сети и их влиянии на ухудшение качества передачи речи. Представлены результаты аналитического моделировани</w:t>
      </w:r>
      <w:r w:rsidR="00523EB6" w:rsidRPr="00042F43">
        <w:t>я</w:t>
      </w:r>
      <w:r w:rsidRPr="00042F43">
        <w:t xml:space="preserve"> процесса передачи речевого сигнала в реальной сети </w:t>
      </w:r>
      <w:r w:rsidR="00523EB6" w:rsidRPr="00042F43">
        <w:t xml:space="preserve">связи </w:t>
      </w:r>
      <w:r w:rsidRPr="00042F43">
        <w:t xml:space="preserve">с </w:t>
      </w:r>
      <w:r w:rsidR="00523EB6" w:rsidRPr="00042F43">
        <w:t>учетом ее возможной модернизации</w:t>
      </w:r>
      <w:r w:rsidR="00E95541" w:rsidRPr="00042F43">
        <w:t>.</w:t>
      </w:r>
    </w:p>
    <w:p w:rsidR="004C11B8" w:rsidRPr="001A33F2" w:rsidRDefault="00BD308C" w:rsidP="007E6D9E">
      <w:pPr>
        <w:pStyle w:val="ac"/>
        <w:rPr>
          <w:lang w:val="en-US"/>
        </w:rPr>
      </w:pPr>
      <w:r w:rsidRPr="001A33F2">
        <w:rPr>
          <w:lang w:val="en-US"/>
        </w:rPr>
        <w:t>When planning a communication network, the main task is to collect the necessary information about the various components of the network and their impact on the deterioration of the quality of speech transmission. The results of analytical modeling of the process speech transmission in a real communication network, taking into account its possible modernization, are presented.</w:t>
      </w:r>
    </w:p>
    <w:p w:rsidR="003A49E0" w:rsidRPr="00523EB6" w:rsidRDefault="003A49E0" w:rsidP="007E6D9E">
      <w:pPr>
        <w:pStyle w:val="ac"/>
      </w:pPr>
      <w:r w:rsidRPr="00523EB6">
        <w:t>Ключевые слова</w:t>
      </w:r>
      <w:r w:rsidR="00872563" w:rsidRPr="00523EB6">
        <w:t>:</w:t>
      </w:r>
      <w:r w:rsidRPr="00523EB6">
        <w:t xml:space="preserve"> </w:t>
      </w:r>
      <w:r w:rsidR="00BA14C7" w:rsidRPr="00523EB6">
        <w:t xml:space="preserve">планирование сети, качество </w:t>
      </w:r>
      <w:r w:rsidR="00523EB6">
        <w:t>восприятия</w:t>
      </w:r>
      <w:r w:rsidR="00BA14C7" w:rsidRPr="00523EB6">
        <w:t xml:space="preserve"> речи</w:t>
      </w:r>
      <w:r w:rsidRPr="00523EB6">
        <w:t xml:space="preserve">, </w:t>
      </w:r>
      <w:r w:rsidR="00523EB6">
        <w:br/>
      </w:r>
      <w:r w:rsidR="00BA14C7" w:rsidRPr="00523EB6">
        <w:rPr>
          <w:lang w:val="en-US"/>
        </w:rPr>
        <w:t>E</w:t>
      </w:r>
      <w:r w:rsidR="00BA14C7" w:rsidRPr="00523EB6">
        <w:t>-модель</w:t>
      </w:r>
      <w:r w:rsidR="00885606">
        <w:t>, аналитическое моделирование</w:t>
      </w:r>
      <w:r w:rsidR="00DF14DE" w:rsidRPr="00523EB6">
        <w:t>.</w:t>
      </w:r>
    </w:p>
    <w:p w:rsidR="00F33B50" w:rsidRPr="001A33F2" w:rsidRDefault="00F43330" w:rsidP="007E6D9E">
      <w:pPr>
        <w:pStyle w:val="ac"/>
        <w:spacing w:after="200"/>
        <w:contextualSpacing w:val="0"/>
        <w:rPr>
          <w:lang w:val="en-US"/>
        </w:rPr>
      </w:pPr>
      <w:r w:rsidRPr="001A33F2">
        <w:rPr>
          <w:lang w:val="en-US"/>
        </w:rPr>
        <w:t>Keywords</w:t>
      </w:r>
      <w:r w:rsidR="00872563" w:rsidRPr="001A33F2">
        <w:rPr>
          <w:lang w:val="en-US"/>
        </w:rPr>
        <w:t>:</w:t>
      </w:r>
      <w:r w:rsidRPr="001A33F2">
        <w:rPr>
          <w:lang w:val="en-US"/>
        </w:rPr>
        <w:t xml:space="preserve"> </w:t>
      </w:r>
      <w:r w:rsidR="001564B5" w:rsidRPr="001A33F2">
        <w:rPr>
          <w:lang w:val="en-US"/>
        </w:rPr>
        <w:t xml:space="preserve">network planning, </w:t>
      </w:r>
      <w:r w:rsidR="00632A87" w:rsidRPr="001A33F2">
        <w:rPr>
          <w:lang w:val="en-US"/>
        </w:rPr>
        <w:t>quality of experience</w:t>
      </w:r>
      <w:r w:rsidR="001564B5" w:rsidRPr="001A33F2">
        <w:rPr>
          <w:lang w:val="en-US"/>
        </w:rPr>
        <w:t>, E-model</w:t>
      </w:r>
      <w:r w:rsidR="00632A87" w:rsidRPr="00632A87">
        <w:rPr>
          <w:lang w:val="en-US"/>
        </w:rPr>
        <w:t xml:space="preserve">, analytical </w:t>
      </w:r>
      <w:r w:rsidR="00632A87" w:rsidRPr="00632A87">
        <w:rPr>
          <w:lang w:val="en-US"/>
        </w:rPr>
        <w:br/>
        <w:t>modeling</w:t>
      </w:r>
      <w:r w:rsidR="00DF14DE" w:rsidRPr="001A33F2">
        <w:rPr>
          <w:lang w:val="en-US"/>
        </w:rPr>
        <w:t>.</w:t>
      </w:r>
    </w:p>
    <w:p w:rsidR="004B5D2A" w:rsidRPr="00885606" w:rsidRDefault="002D715F" w:rsidP="003A7B9E">
      <w:pPr>
        <w:widowControl w:val="0"/>
        <w:ind w:firstLine="397"/>
        <w:contextualSpacing/>
        <w:rPr>
          <w:bCs/>
          <w:iCs/>
          <w:sz w:val="20"/>
          <w:szCs w:val="20"/>
        </w:rPr>
      </w:pPr>
      <w:r w:rsidRPr="002D715F">
        <w:rPr>
          <w:bCs/>
          <w:iCs/>
          <w:sz w:val="20"/>
          <w:szCs w:val="20"/>
        </w:rPr>
        <w:t>П</w:t>
      </w:r>
      <w:r w:rsidR="00523EB6" w:rsidRPr="002D715F">
        <w:rPr>
          <w:bCs/>
          <w:iCs/>
          <w:sz w:val="20"/>
          <w:szCs w:val="20"/>
        </w:rPr>
        <w:t>ланировани</w:t>
      </w:r>
      <w:r w:rsidRPr="002D715F">
        <w:rPr>
          <w:bCs/>
          <w:iCs/>
          <w:sz w:val="20"/>
          <w:szCs w:val="20"/>
        </w:rPr>
        <w:t>е</w:t>
      </w:r>
      <w:r w:rsidR="00523EB6" w:rsidRPr="002D715F">
        <w:rPr>
          <w:bCs/>
          <w:iCs/>
          <w:sz w:val="20"/>
          <w:szCs w:val="20"/>
        </w:rPr>
        <w:t xml:space="preserve"> сети предполагает решени</w:t>
      </w:r>
      <w:r w:rsidRPr="002D715F">
        <w:rPr>
          <w:bCs/>
          <w:iCs/>
          <w:sz w:val="20"/>
          <w:szCs w:val="20"/>
        </w:rPr>
        <w:t>е некоторых задач, определяющих</w:t>
      </w:r>
      <w:r w:rsidR="00523EB6" w:rsidRPr="002D715F">
        <w:rPr>
          <w:bCs/>
          <w:iCs/>
          <w:sz w:val="20"/>
          <w:szCs w:val="20"/>
        </w:rPr>
        <w:t xml:space="preserve"> </w:t>
      </w:r>
      <w:r w:rsidRPr="002D715F">
        <w:rPr>
          <w:bCs/>
          <w:iCs/>
          <w:sz w:val="20"/>
          <w:szCs w:val="20"/>
        </w:rPr>
        <w:t>основные функциональные возможности и свойства сети связи. Одной из важнейших задач является прогнозирование основных показателей.</w:t>
      </w:r>
      <w:r>
        <w:rPr>
          <w:bCs/>
          <w:iCs/>
          <w:sz w:val="20"/>
          <w:szCs w:val="20"/>
        </w:rPr>
        <w:t xml:space="preserve"> До недавнего времени </w:t>
      </w:r>
      <w:r w:rsidR="003A7B9E">
        <w:rPr>
          <w:bCs/>
          <w:iCs/>
          <w:sz w:val="20"/>
          <w:szCs w:val="20"/>
        </w:rPr>
        <w:t xml:space="preserve">речь шла о количестве поддерживаемых услуг, пропускной способности и показателях качества обслуживания. Учитывая нацеленность услуги на конечного пользователя, в последнее время учеными и специалистами телекоммуникационных компаний большое внимание уделяется задаче планирования качества восприятия </w:t>
      </w:r>
      <w:r w:rsidR="003A7B9E" w:rsidRPr="00885606">
        <w:rPr>
          <w:bCs/>
          <w:iCs/>
          <w:sz w:val="20"/>
          <w:szCs w:val="20"/>
        </w:rPr>
        <w:t>(</w:t>
      </w:r>
      <w:r w:rsidR="003A7B9E" w:rsidRPr="00885606">
        <w:rPr>
          <w:bCs/>
          <w:iCs/>
          <w:sz w:val="20"/>
          <w:szCs w:val="20"/>
          <w:lang w:val="en-US"/>
        </w:rPr>
        <w:t>QoE</w:t>
      </w:r>
      <w:r w:rsidR="003A7B9E" w:rsidRPr="00885606">
        <w:rPr>
          <w:bCs/>
          <w:iCs/>
          <w:sz w:val="20"/>
          <w:szCs w:val="20"/>
        </w:rPr>
        <w:t xml:space="preserve"> – </w:t>
      </w:r>
      <w:r w:rsidR="003A7B9E" w:rsidRPr="00885606">
        <w:rPr>
          <w:bCs/>
          <w:iCs/>
          <w:sz w:val="20"/>
          <w:szCs w:val="20"/>
          <w:lang w:val="en-US"/>
        </w:rPr>
        <w:t>quality</w:t>
      </w:r>
      <w:r w:rsidR="003A7B9E" w:rsidRPr="00885606">
        <w:rPr>
          <w:bCs/>
          <w:iCs/>
          <w:sz w:val="20"/>
          <w:szCs w:val="20"/>
        </w:rPr>
        <w:t xml:space="preserve"> </w:t>
      </w:r>
      <w:r w:rsidR="003A7B9E" w:rsidRPr="00885606">
        <w:rPr>
          <w:bCs/>
          <w:iCs/>
          <w:sz w:val="20"/>
          <w:szCs w:val="20"/>
          <w:lang w:val="en-US"/>
        </w:rPr>
        <w:t>of</w:t>
      </w:r>
      <w:r w:rsidR="003A7B9E" w:rsidRPr="00885606">
        <w:rPr>
          <w:bCs/>
          <w:iCs/>
          <w:sz w:val="20"/>
          <w:szCs w:val="20"/>
        </w:rPr>
        <w:t xml:space="preserve"> </w:t>
      </w:r>
      <w:r w:rsidR="003A7B9E" w:rsidRPr="00885606">
        <w:rPr>
          <w:bCs/>
          <w:iCs/>
          <w:sz w:val="20"/>
          <w:szCs w:val="20"/>
          <w:lang w:val="en-US"/>
        </w:rPr>
        <w:t>experience</w:t>
      </w:r>
      <w:r w:rsidR="003A7B9E" w:rsidRPr="00885606">
        <w:rPr>
          <w:bCs/>
          <w:iCs/>
          <w:sz w:val="20"/>
          <w:szCs w:val="20"/>
        </w:rPr>
        <w:t xml:space="preserve">) передаваемой информации. </w:t>
      </w:r>
    </w:p>
    <w:p w:rsidR="00885606" w:rsidRPr="00885606" w:rsidRDefault="003A7B9E" w:rsidP="00F142EB">
      <w:pPr>
        <w:widowControl w:val="0"/>
        <w:ind w:firstLine="397"/>
        <w:contextualSpacing/>
        <w:rPr>
          <w:bCs/>
          <w:sz w:val="20"/>
          <w:szCs w:val="20"/>
        </w:rPr>
      </w:pPr>
      <w:r w:rsidRPr="00885606">
        <w:rPr>
          <w:bCs/>
          <w:iCs/>
          <w:sz w:val="20"/>
          <w:szCs w:val="20"/>
        </w:rPr>
        <w:t>Применительно к</w:t>
      </w:r>
      <w:r w:rsidR="00290718" w:rsidRPr="00885606">
        <w:rPr>
          <w:bCs/>
          <w:color w:val="FF0000"/>
          <w:sz w:val="20"/>
          <w:szCs w:val="20"/>
        </w:rPr>
        <w:t xml:space="preserve"> </w:t>
      </w:r>
      <w:r w:rsidR="00290718" w:rsidRPr="00885606">
        <w:rPr>
          <w:bCs/>
          <w:sz w:val="20"/>
          <w:szCs w:val="20"/>
        </w:rPr>
        <w:t>задач</w:t>
      </w:r>
      <w:r w:rsidRPr="00885606">
        <w:rPr>
          <w:bCs/>
          <w:sz w:val="20"/>
          <w:szCs w:val="20"/>
        </w:rPr>
        <w:t>е</w:t>
      </w:r>
      <w:r w:rsidR="00290718" w:rsidRPr="00885606">
        <w:rPr>
          <w:bCs/>
          <w:sz w:val="20"/>
          <w:szCs w:val="20"/>
        </w:rPr>
        <w:t xml:space="preserve"> планирования сквозного качества передачи </w:t>
      </w:r>
      <w:r w:rsidR="00885606" w:rsidRPr="00885606">
        <w:rPr>
          <w:bCs/>
          <w:sz w:val="20"/>
          <w:szCs w:val="20"/>
        </w:rPr>
        <w:t>речевого сигнала (РС)</w:t>
      </w:r>
      <w:r w:rsidR="00290718" w:rsidRPr="00885606">
        <w:rPr>
          <w:bCs/>
          <w:sz w:val="20"/>
          <w:szCs w:val="20"/>
        </w:rPr>
        <w:t xml:space="preserve">, а также при оценивании влияния на него выбора различных технологий </w:t>
      </w:r>
      <w:r w:rsidRPr="00885606">
        <w:rPr>
          <w:bCs/>
          <w:sz w:val="20"/>
          <w:szCs w:val="20"/>
        </w:rPr>
        <w:t>хорошо зарекомендовал себя</w:t>
      </w:r>
      <w:r w:rsidR="00290718" w:rsidRPr="00885606">
        <w:rPr>
          <w:bCs/>
          <w:sz w:val="20"/>
          <w:szCs w:val="20"/>
        </w:rPr>
        <w:t xml:space="preserve"> </w:t>
      </w:r>
      <w:r w:rsidRPr="00885606">
        <w:rPr>
          <w:bCs/>
          <w:sz w:val="20"/>
          <w:szCs w:val="20"/>
        </w:rPr>
        <w:t>метод</w:t>
      </w:r>
      <w:r w:rsidR="00290718" w:rsidRPr="00885606">
        <w:rPr>
          <w:bCs/>
          <w:sz w:val="20"/>
          <w:szCs w:val="20"/>
        </w:rPr>
        <w:t xml:space="preserve"> </w:t>
      </w:r>
      <w:r w:rsidRPr="00885606">
        <w:rPr>
          <w:bCs/>
          <w:sz w:val="20"/>
          <w:szCs w:val="20"/>
        </w:rPr>
        <w:t xml:space="preserve">аналитического </w:t>
      </w:r>
      <w:r w:rsidR="00290718" w:rsidRPr="00885606">
        <w:rPr>
          <w:bCs/>
          <w:sz w:val="20"/>
          <w:szCs w:val="20"/>
        </w:rPr>
        <w:t>расчет</w:t>
      </w:r>
      <w:r w:rsidRPr="00885606">
        <w:rPr>
          <w:bCs/>
          <w:sz w:val="20"/>
          <w:szCs w:val="20"/>
        </w:rPr>
        <w:t>а</w:t>
      </w:r>
      <w:r w:rsidR="00290718" w:rsidRPr="00885606">
        <w:rPr>
          <w:bCs/>
          <w:sz w:val="20"/>
          <w:szCs w:val="20"/>
        </w:rPr>
        <w:t xml:space="preserve"> коэффициента качества передачи (R-фактора) в соответстви</w:t>
      </w:r>
      <w:r w:rsidRPr="00885606">
        <w:rPr>
          <w:bCs/>
          <w:sz w:val="20"/>
          <w:szCs w:val="20"/>
        </w:rPr>
        <w:t>и</w:t>
      </w:r>
      <w:r w:rsidR="00290718" w:rsidRPr="00885606">
        <w:rPr>
          <w:bCs/>
          <w:sz w:val="20"/>
          <w:szCs w:val="20"/>
        </w:rPr>
        <w:t xml:space="preserve"> </w:t>
      </w:r>
      <w:r w:rsidR="00885606" w:rsidRPr="00885606">
        <w:rPr>
          <w:bCs/>
          <w:sz w:val="20"/>
          <w:szCs w:val="20"/>
        </w:rPr>
        <w:br/>
      </w:r>
      <w:r w:rsidR="00290718" w:rsidRPr="00885606">
        <w:rPr>
          <w:bCs/>
          <w:sz w:val="20"/>
          <w:szCs w:val="20"/>
        </w:rPr>
        <w:t>с</w:t>
      </w:r>
      <w:r w:rsidR="004B5D2A" w:rsidRPr="00885606">
        <w:rPr>
          <w:bCs/>
          <w:sz w:val="20"/>
          <w:szCs w:val="20"/>
        </w:rPr>
        <w:t xml:space="preserve"> </w:t>
      </w:r>
      <w:r w:rsidR="00290718" w:rsidRPr="00885606">
        <w:rPr>
          <w:bCs/>
          <w:sz w:val="20"/>
          <w:szCs w:val="20"/>
        </w:rPr>
        <w:t>Е-моделью [</w:t>
      </w:r>
      <w:r w:rsidRPr="00885606">
        <w:rPr>
          <w:bCs/>
          <w:sz w:val="20"/>
          <w:szCs w:val="20"/>
        </w:rPr>
        <w:t>1</w:t>
      </w:r>
      <w:r w:rsidR="00290718" w:rsidRPr="00885606">
        <w:rPr>
          <w:bCs/>
          <w:sz w:val="20"/>
          <w:szCs w:val="20"/>
        </w:rPr>
        <w:t>].</w:t>
      </w:r>
      <w:r w:rsidRPr="00885606">
        <w:rPr>
          <w:bCs/>
          <w:sz w:val="20"/>
          <w:szCs w:val="20"/>
        </w:rPr>
        <w:t xml:space="preserve"> Указанный метод планирования </w:t>
      </w:r>
      <w:r w:rsidR="00F142EB" w:rsidRPr="00885606">
        <w:rPr>
          <w:bCs/>
          <w:sz w:val="20"/>
          <w:szCs w:val="20"/>
          <w:lang w:val="en-US"/>
        </w:rPr>
        <w:t>QoE</w:t>
      </w:r>
      <w:r w:rsidRPr="00885606">
        <w:rPr>
          <w:bCs/>
          <w:sz w:val="20"/>
          <w:szCs w:val="20"/>
        </w:rPr>
        <w:t xml:space="preserve"> речи</w:t>
      </w:r>
      <w:r w:rsidR="004B5D2A" w:rsidRPr="00885606">
        <w:rPr>
          <w:bCs/>
          <w:sz w:val="20"/>
          <w:szCs w:val="20"/>
        </w:rPr>
        <w:t xml:space="preserve"> </w:t>
      </w:r>
      <w:r w:rsidRPr="00885606">
        <w:rPr>
          <w:bCs/>
          <w:sz w:val="20"/>
          <w:szCs w:val="20"/>
        </w:rPr>
        <w:t xml:space="preserve">позволяет не только получить значение средней экспертной оценки </w:t>
      </w:r>
      <w:r w:rsidR="00885606" w:rsidRPr="00885606">
        <w:rPr>
          <w:bCs/>
          <w:sz w:val="20"/>
          <w:szCs w:val="20"/>
          <w:lang w:val="en-US"/>
        </w:rPr>
        <w:t>MOS</w:t>
      </w:r>
      <w:r w:rsidR="00885606" w:rsidRPr="00885606">
        <w:rPr>
          <w:bCs/>
          <w:sz w:val="20"/>
          <w:szCs w:val="20"/>
        </w:rPr>
        <w:t xml:space="preserve"> </w:t>
      </w:r>
      <w:r w:rsidRPr="00885606">
        <w:rPr>
          <w:bCs/>
          <w:sz w:val="20"/>
          <w:szCs w:val="20"/>
        </w:rPr>
        <w:t>(</w:t>
      </w:r>
      <w:r w:rsidR="004B5D2A" w:rsidRPr="00885606">
        <w:rPr>
          <w:bCs/>
          <w:sz w:val="20"/>
          <w:szCs w:val="20"/>
          <w:lang w:val="en-US"/>
        </w:rPr>
        <w:t>m</w:t>
      </w:r>
      <w:r w:rsidRPr="00885606">
        <w:rPr>
          <w:bCs/>
          <w:sz w:val="20"/>
          <w:szCs w:val="20"/>
          <w:lang w:val="en-US"/>
        </w:rPr>
        <w:t>ean</w:t>
      </w:r>
      <w:r w:rsidRPr="00885606">
        <w:rPr>
          <w:bCs/>
          <w:sz w:val="20"/>
          <w:szCs w:val="20"/>
        </w:rPr>
        <w:t xml:space="preserve"> </w:t>
      </w:r>
      <w:r w:rsidR="004B5D2A" w:rsidRPr="00885606">
        <w:rPr>
          <w:bCs/>
          <w:sz w:val="20"/>
          <w:szCs w:val="20"/>
          <w:lang w:val="en-US"/>
        </w:rPr>
        <w:t>o</w:t>
      </w:r>
      <w:r w:rsidRPr="00885606">
        <w:rPr>
          <w:bCs/>
          <w:sz w:val="20"/>
          <w:szCs w:val="20"/>
          <w:lang w:val="en-US"/>
        </w:rPr>
        <w:t>pinion</w:t>
      </w:r>
      <w:r w:rsidRPr="00885606">
        <w:rPr>
          <w:bCs/>
          <w:sz w:val="20"/>
          <w:szCs w:val="20"/>
        </w:rPr>
        <w:t xml:space="preserve"> </w:t>
      </w:r>
      <w:r w:rsidR="004B5D2A" w:rsidRPr="00885606">
        <w:rPr>
          <w:bCs/>
          <w:sz w:val="20"/>
          <w:szCs w:val="20"/>
          <w:lang w:val="en-US"/>
        </w:rPr>
        <w:t>s</w:t>
      </w:r>
      <w:r w:rsidRPr="00885606">
        <w:rPr>
          <w:bCs/>
          <w:sz w:val="20"/>
          <w:szCs w:val="20"/>
          <w:lang w:val="en-US"/>
        </w:rPr>
        <w:t>cores</w:t>
      </w:r>
      <w:r w:rsidRPr="00885606">
        <w:rPr>
          <w:bCs/>
          <w:sz w:val="20"/>
          <w:szCs w:val="20"/>
        </w:rPr>
        <w:t>) для выбранного варианта сеанса связи в режиме разговора</w:t>
      </w:r>
      <w:r w:rsidR="004B5D2A" w:rsidRPr="00885606">
        <w:rPr>
          <w:bCs/>
          <w:sz w:val="20"/>
          <w:szCs w:val="20"/>
        </w:rPr>
        <w:t>, но и определить параметры функционирования сети (</w:t>
      </w:r>
      <w:r w:rsidR="004B5D2A" w:rsidRPr="00885606">
        <w:rPr>
          <w:bCs/>
          <w:sz w:val="20"/>
          <w:szCs w:val="20"/>
          <w:lang w:val="en-US"/>
        </w:rPr>
        <w:t>NP</w:t>
      </w:r>
      <w:r w:rsidR="004B5D2A" w:rsidRPr="00885606">
        <w:rPr>
          <w:bCs/>
          <w:sz w:val="20"/>
          <w:szCs w:val="20"/>
        </w:rPr>
        <w:t xml:space="preserve"> – </w:t>
      </w:r>
      <w:r w:rsidR="004B5D2A" w:rsidRPr="00885606">
        <w:rPr>
          <w:bCs/>
          <w:sz w:val="20"/>
          <w:szCs w:val="20"/>
          <w:lang w:val="en-US"/>
        </w:rPr>
        <w:t>network</w:t>
      </w:r>
      <w:r w:rsidR="004B5D2A" w:rsidRPr="00885606">
        <w:rPr>
          <w:bCs/>
          <w:sz w:val="20"/>
          <w:szCs w:val="20"/>
        </w:rPr>
        <w:t xml:space="preserve"> </w:t>
      </w:r>
      <w:r w:rsidR="004B5D2A" w:rsidRPr="00885606">
        <w:rPr>
          <w:bCs/>
          <w:sz w:val="20"/>
          <w:szCs w:val="20"/>
          <w:lang w:val="en-US"/>
        </w:rPr>
        <w:t>performance</w:t>
      </w:r>
      <w:r w:rsidR="004B5D2A" w:rsidRPr="00885606">
        <w:rPr>
          <w:bCs/>
          <w:sz w:val="20"/>
          <w:szCs w:val="20"/>
        </w:rPr>
        <w:t>), обеспечивающие значение показателя качества восприятия не ниже требуемого</w:t>
      </w:r>
      <w:r w:rsidRPr="00885606">
        <w:rPr>
          <w:bCs/>
          <w:sz w:val="20"/>
          <w:szCs w:val="20"/>
        </w:rPr>
        <w:t>.</w:t>
      </w:r>
      <w:r w:rsidR="004B5D2A" w:rsidRPr="00885606">
        <w:rPr>
          <w:bCs/>
          <w:sz w:val="20"/>
          <w:szCs w:val="20"/>
        </w:rPr>
        <w:t xml:space="preserve"> Что в свою очередь открывает возможность составления более «прозрачного» </w:t>
      </w:r>
      <w:r w:rsidR="004B5D2A" w:rsidRPr="00885606">
        <w:rPr>
          <w:sz w:val="20"/>
          <w:szCs w:val="20"/>
        </w:rPr>
        <w:t>соглашения между оператором</w:t>
      </w:r>
      <w:r w:rsidR="00885606" w:rsidRPr="00885606">
        <w:rPr>
          <w:sz w:val="20"/>
          <w:szCs w:val="20"/>
        </w:rPr>
        <w:t xml:space="preserve"> </w:t>
      </w:r>
      <w:r w:rsidR="004B5D2A" w:rsidRPr="00885606">
        <w:rPr>
          <w:sz w:val="20"/>
          <w:szCs w:val="20"/>
        </w:rPr>
        <w:t>и абонентом услуги об уровне обслужи</w:t>
      </w:r>
      <w:r w:rsidR="004B5D2A" w:rsidRPr="00885606">
        <w:rPr>
          <w:sz w:val="20"/>
          <w:szCs w:val="20"/>
        </w:rPr>
        <w:lastRenderedPageBreak/>
        <w:t>вания SLA (</w:t>
      </w:r>
      <w:r w:rsidR="004B5D2A" w:rsidRPr="00885606">
        <w:rPr>
          <w:sz w:val="20"/>
          <w:szCs w:val="20"/>
          <w:lang w:val="en-US"/>
        </w:rPr>
        <w:t>Service</w:t>
      </w:r>
      <w:r w:rsidR="004B5D2A" w:rsidRPr="00885606">
        <w:rPr>
          <w:sz w:val="20"/>
          <w:szCs w:val="20"/>
        </w:rPr>
        <w:t xml:space="preserve"> </w:t>
      </w:r>
      <w:r w:rsidR="004B5D2A" w:rsidRPr="00885606">
        <w:rPr>
          <w:sz w:val="20"/>
          <w:szCs w:val="20"/>
          <w:lang w:val="en-US"/>
        </w:rPr>
        <w:t>Level</w:t>
      </w:r>
      <w:r w:rsidR="004B5D2A" w:rsidRPr="00885606">
        <w:rPr>
          <w:sz w:val="20"/>
          <w:szCs w:val="20"/>
        </w:rPr>
        <w:t xml:space="preserve"> </w:t>
      </w:r>
      <w:r w:rsidR="004B5D2A" w:rsidRPr="00885606">
        <w:rPr>
          <w:sz w:val="20"/>
          <w:szCs w:val="20"/>
          <w:lang w:val="en-US"/>
        </w:rPr>
        <w:t>Agreement</w:t>
      </w:r>
      <w:r w:rsidR="004B5D2A" w:rsidRPr="00885606">
        <w:rPr>
          <w:sz w:val="20"/>
          <w:szCs w:val="20"/>
        </w:rPr>
        <w:t>).</w:t>
      </w:r>
      <w:r w:rsidRPr="00885606">
        <w:rPr>
          <w:bCs/>
          <w:sz w:val="20"/>
          <w:szCs w:val="20"/>
        </w:rPr>
        <w:t xml:space="preserve"> </w:t>
      </w:r>
    </w:p>
    <w:p w:rsidR="003833F7" w:rsidRPr="00885606" w:rsidRDefault="00F142EB" w:rsidP="002B3277">
      <w:pPr>
        <w:shd w:val="clear" w:color="auto" w:fill="FFFFFF"/>
        <w:tabs>
          <w:tab w:val="left" w:pos="0"/>
        </w:tabs>
        <w:ind w:firstLine="397"/>
        <w:contextualSpacing/>
        <w:rPr>
          <w:bCs/>
          <w:sz w:val="20"/>
          <w:szCs w:val="20"/>
        </w:rPr>
      </w:pPr>
      <w:r w:rsidRPr="00F142EB">
        <w:rPr>
          <w:bCs/>
          <w:sz w:val="20"/>
          <w:szCs w:val="20"/>
        </w:rPr>
        <w:t xml:space="preserve">Процесс планирования </w:t>
      </w:r>
      <w:r>
        <w:rPr>
          <w:bCs/>
          <w:sz w:val="20"/>
          <w:szCs w:val="20"/>
        </w:rPr>
        <w:t xml:space="preserve">сети связи предполагает </w:t>
      </w:r>
      <w:r w:rsidRPr="00F142EB">
        <w:rPr>
          <w:bCs/>
          <w:sz w:val="20"/>
          <w:szCs w:val="20"/>
        </w:rPr>
        <w:t>изуч</w:t>
      </w:r>
      <w:r>
        <w:rPr>
          <w:bCs/>
          <w:sz w:val="20"/>
          <w:szCs w:val="20"/>
        </w:rPr>
        <w:t>ение</w:t>
      </w:r>
      <w:r w:rsidRPr="00F142EB">
        <w:rPr>
          <w:bCs/>
          <w:sz w:val="20"/>
          <w:szCs w:val="20"/>
        </w:rPr>
        <w:t xml:space="preserve"> основны</w:t>
      </w:r>
      <w:r>
        <w:rPr>
          <w:bCs/>
          <w:sz w:val="20"/>
          <w:szCs w:val="20"/>
        </w:rPr>
        <w:t>х</w:t>
      </w:r>
      <w:r w:rsidRPr="00F142EB">
        <w:rPr>
          <w:bCs/>
          <w:sz w:val="20"/>
          <w:szCs w:val="20"/>
        </w:rPr>
        <w:t xml:space="preserve"> </w:t>
      </w:r>
      <w:r w:rsidR="001F557D">
        <w:rPr>
          <w:bCs/>
          <w:sz w:val="20"/>
          <w:szCs w:val="20"/>
        </w:rPr>
        <w:br/>
      </w:r>
      <w:r w:rsidRPr="00F142EB">
        <w:rPr>
          <w:bCs/>
          <w:sz w:val="20"/>
          <w:szCs w:val="20"/>
        </w:rPr>
        <w:t>характеристик эксплуатируемой сети</w:t>
      </w:r>
      <w:r>
        <w:rPr>
          <w:bCs/>
          <w:sz w:val="20"/>
          <w:szCs w:val="20"/>
        </w:rPr>
        <w:t xml:space="preserve">, а также </w:t>
      </w:r>
      <w:r w:rsidRPr="00F142EB">
        <w:rPr>
          <w:bCs/>
          <w:sz w:val="20"/>
          <w:szCs w:val="20"/>
        </w:rPr>
        <w:t xml:space="preserve">анализ требований, которым должна соответствовать </w:t>
      </w:r>
      <w:r w:rsidRPr="00885606">
        <w:rPr>
          <w:bCs/>
          <w:sz w:val="20"/>
          <w:szCs w:val="20"/>
        </w:rPr>
        <w:t>перспективная сеть связи.</w:t>
      </w:r>
      <w:r w:rsidR="008218E4" w:rsidRPr="00885606">
        <w:rPr>
          <w:bCs/>
          <w:sz w:val="20"/>
          <w:szCs w:val="20"/>
        </w:rPr>
        <w:t xml:space="preserve"> Далее для фрагментов существующей и перспективной сетей связи составляются упрощенная </w:t>
      </w:r>
      <w:r w:rsidR="001F557D" w:rsidRPr="00885606">
        <w:rPr>
          <w:bCs/>
          <w:sz w:val="20"/>
          <w:szCs w:val="20"/>
        </w:rPr>
        <w:br/>
      </w:r>
      <w:r w:rsidR="008218E4" w:rsidRPr="00885606">
        <w:rPr>
          <w:bCs/>
          <w:sz w:val="20"/>
          <w:szCs w:val="20"/>
        </w:rPr>
        <w:t>и подробная схемы различных сценариев</w:t>
      </w:r>
      <w:r w:rsidR="00E07ED5" w:rsidRPr="00885606">
        <w:rPr>
          <w:bCs/>
          <w:sz w:val="20"/>
          <w:szCs w:val="20"/>
        </w:rPr>
        <w:t xml:space="preserve"> соединений. Для каждого сценария производится аналитический расчет показателя </w:t>
      </w:r>
      <w:r w:rsidR="00E07ED5" w:rsidRPr="00885606">
        <w:rPr>
          <w:bCs/>
          <w:sz w:val="20"/>
          <w:szCs w:val="20"/>
          <w:lang w:val="en-US"/>
        </w:rPr>
        <w:t>MOS</w:t>
      </w:r>
      <w:r w:rsidR="00E07ED5" w:rsidRPr="00885606">
        <w:rPr>
          <w:bCs/>
          <w:sz w:val="20"/>
          <w:szCs w:val="20"/>
        </w:rPr>
        <w:t>.</w:t>
      </w:r>
      <w:r w:rsidR="00885606" w:rsidRPr="00885606">
        <w:rPr>
          <w:bCs/>
          <w:sz w:val="20"/>
          <w:szCs w:val="20"/>
        </w:rPr>
        <w:t xml:space="preserve"> Полученные таким образом значения показателей </w:t>
      </w:r>
      <w:r w:rsidR="00885606" w:rsidRPr="00885606">
        <w:rPr>
          <w:bCs/>
          <w:sz w:val="20"/>
          <w:szCs w:val="20"/>
          <w:lang w:val="en-US"/>
        </w:rPr>
        <w:t>MOS</w:t>
      </w:r>
      <w:r w:rsidR="00885606" w:rsidRPr="00885606">
        <w:rPr>
          <w:bCs/>
          <w:sz w:val="20"/>
          <w:szCs w:val="20"/>
        </w:rPr>
        <w:t xml:space="preserve"> фрагментов сетей (существующего и перспективного) позволяют принять решение о выборе по критерию пригодности того или иного варианта построения сети связи.</w:t>
      </w:r>
    </w:p>
    <w:p w:rsidR="003833F7" w:rsidRPr="00F641C0" w:rsidRDefault="00D26A54" w:rsidP="00F641C0">
      <w:pPr>
        <w:shd w:val="clear" w:color="auto" w:fill="FFFFFF"/>
        <w:tabs>
          <w:tab w:val="left" w:pos="0"/>
        </w:tabs>
        <w:ind w:firstLine="397"/>
        <w:contextualSpacing/>
        <w:rPr>
          <w:bCs/>
          <w:sz w:val="20"/>
          <w:szCs w:val="20"/>
        </w:rPr>
      </w:pPr>
      <w:r w:rsidRPr="00885606">
        <w:rPr>
          <w:bCs/>
          <w:sz w:val="20"/>
          <w:szCs w:val="20"/>
        </w:rPr>
        <w:t>Для наглядности на рисунках 1 и 2 представлены упрощенные</w:t>
      </w:r>
      <w:r>
        <w:rPr>
          <w:bCs/>
          <w:sz w:val="20"/>
          <w:szCs w:val="20"/>
        </w:rPr>
        <w:t xml:space="preserve"> схемы </w:t>
      </w:r>
      <w:r w:rsidR="001F557D">
        <w:rPr>
          <w:bCs/>
          <w:sz w:val="20"/>
          <w:szCs w:val="20"/>
        </w:rPr>
        <w:br/>
      </w:r>
      <w:r>
        <w:rPr>
          <w:bCs/>
          <w:sz w:val="20"/>
          <w:szCs w:val="20"/>
        </w:rPr>
        <w:t>некоторых сценариев для фрагментов существующей и перспективной сетей связи соответственно.</w:t>
      </w:r>
    </w:p>
    <w:p w:rsidR="00D26A54" w:rsidRPr="00F641C0" w:rsidRDefault="006C446D" w:rsidP="00F641C0">
      <w:pPr>
        <w:shd w:val="clear" w:color="auto" w:fill="FFFFFF"/>
        <w:tabs>
          <w:tab w:val="left" w:pos="0"/>
        </w:tabs>
        <w:ind w:firstLine="0"/>
        <w:contextualSpacing/>
        <w:jc w:val="center"/>
      </w:pPr>
      <w:r w:rsidRPr="004064DB">
        <w:object w:dxaOrig="16156" w:dyaOrig="7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75pt;height:142.5pt" o:ole="">
            <v:imagedata r:id="rId8" o:title=""/>
          </v:shape>
          <o:OLEObject Type="Embed" ProgID="Visio.Drawing.15" ShapeID="_x0000_i1025" DrawAspect="Content" ObjectID="_1661765826" r:id="rId9"/>
        </w:object>
      </w:r>
    </w:p>
    <w:p w:rsidR="001F557D" w:rsidRPr="00EC604E" w:rsidRDefault="007E6D9E" w:rsidP="001F557D">
      <w:pPr>
        <w:shd w:val="clear" w:color="auto" w:fill="FFFFFF"/>
        <w:tabs>
          <w:tab w:val="left" w:pos="0"/>
        </w:tabs>
        <w:ind w:firstLine="0"/>
        <w:contextualSpacing/>
        <w:jc w:val="center"/>
        <w:rPr>
          <w:i/>
          <w:sz w:val="18"/>
          <w:szCs w:val="18"/>
        </w:rPr>
      </w:pPr>
      <w:r>
        <w:rPr>
          <w:i/>
          <w:sz w:val="18"/>
          <w:szCs w:val="18"/>
        </w:rPr>
        <w:t xml:space="preserve">Рис. 1. </w:t>
      </w:r>
      <w:r w:rsidR="001F557D" w:rsidRPr="00EC604E">
        <w:rPr>
          <w:i/>
          <w:sz w:val="18"/>
          <w:szCs w:val="18"/>
        </w:rPr>
        <w:t xml:space="preserve"> Упрощенная схема сценариев фрагмента действующей сети</w:t>
      </w:r>
      <w:r w:rsidR="001D4190" w:rsidRPr="00EC604E">
        <w:rPr>
          <w:i/>
          <w:sz w:val="18"/>
          <w:szCs w:val="18"/>
        </w:rPr>
        <w:t xml:space="preserve"> связи</w:t>
      </w:r>
    </w:p>
    <w:p w:rsidR="001F557D" w:rsidRPr="001F557D" w:rsidRDefault="001F557D" w:rsidP="001F557D">
      <w:pPr>
        <w:shd w:val="clear" w:color="auto" w:fill="FFFFFF"/>
        <w:tabs>
          <w:tab w:val="left" w:pos="0"/>
        </w:tabs>
        <w:ind w:firstLine="0"/>
        <w:contextualSpacing/>
        <w:jc w:val="center"/>
        <w:rPr>
          <w:bCs/>
          <w:color w:val="FF0000"/>
          <w:sz w:val="20"/>
          <w:szCs w:val="20"/>
        </w:rPr>
      </w:pPr>
    </w:p>
    <w:p w:rsidR="003833F7" w:rsidRDefault="006C446D" w:rsidP="00B929C9">
      <w:pPr>
        <w:shd w:val="clear" w:color="auto" w:fill="FFFFFF"/>
        <w:tabs>
          <w:tab w:val="left" w:pos="0"/>
        </w:tabs>
        <w:ind w:firstLine="0"/>
        <w:contextualSpacing/>
        <w:jc w:val="center"/>
        <w:rPr>
          <w:bCs/>
          <w:color w:val="FF0000"/>
          <w:sz w:val="20"/>
          <w:szCs w:val="20"/>
        </w:rPr>
      </w:pPr>
      <w:r w:rsidRPr="004064DB">
        <w:object w:dxaOrig="16396" w:dyaOrig="6855">
          <v:shape id="_x0000_i1026" type="#_x0000_t75" style="width:307.7pt;height:137.2pt" o:ole="">
            <v:imagedata r:id="rId10" o:title=""/>
          </v:shape>
          <o:OLEObject Type="Embed" ProgID="Visio.Drawing.15" ShapeID="_x0000_i1026" DrawAspect="Content" ObjectID="_1661765827" r:id="rId11"/>
        </w:object>
      </w:r>
    </w:p>
    <w:p w:rsidR="002B3277" w:rsidRPr="00EC604E" w:rsidRDefault="007E6D9E" w:rsidP="002B3277">
      <w:pPr>
        <w:shd w:val="clear" w:color="auto" w:fill="FFFFFF"/>
        <w:tabs>
          <w:tab w:val="left" w:pos="0"/>
        </w:tabs>
        <w:ind w:firstLine="0"/>
        <w:contextualSpacing/>
        <w:jc w:val="center"/>
        <w:rPr>
          <w:i/>
          <w:sz w:val="18"/>
          <w:szCs w:val="18"/>
        </w:rPr>
      </w:pPr>
      <w:r>
        <w:rPr>
          <w:i/>
          <w:sz w:val="18"/>
          <w:szCs w:val="18"/>
        </w:rPr>
        <w:t>Рис. 2.</w:t>
      </w:r>
      <w:r w:rsidR="001F557D" w:rsidRPr="00EC604E">
        <w:rPr>
          <w:i/>
          <w:sz w:val="18"/>
          <w:szCs w:val="18"/>
        </w:rPr>
        <w:t xml:space="preserve"> Упрощенная схема сценариев фрагмента </w:t>
      </w:r>
      <w:r w:rsidR="001D4190" w:rsidRPr="00EC604E">
        <w:rPr>
          <w:i/>
          <w:sz w:val="18"/>
          <w:szCs w:val="18"/>
        </w:rPr>
        <w:t>перспективной</w:t>
      </w:r>
      <w:r w:rsidR="001F557D" w:rsidRPr="00EC604E">
        <w:rPr>
          <w:i/>
          <w:sz w:val="18"/>
          <w:szCs w:val="18"/>
        </w:rPr>
        <w:t xml:space="preserve"> сети</w:t>
      </w:r>
      <w:r w:rsidR="001D4190" w:rsidRPr="00EC604E">
        <w:rPr>
          <w:i/>
          <w:sz w:val="18"/>
          <w:szCs w:val="18"/>
        </w:rPr>
        <w:t xml:space="preserve"> связи</w:t>
      </w:r>
    </w:p>
    <w:p w:rsidR="002B3277" w:rsidRPr="00F641C0" w:rsidRDefault="002B3277" w:rsidP="007878AA">
      <w:pPr>
        <w:shd w:val="clear" w:color="auto" w:fill="FFFFFF"/>
        <w:tabs>
          <w:tab w:val="left" w:pos="0"/>
        </w:tabs>
        <w:ind w:firstLine="397"/>
        <w:contextualSpacing/>
        <w:rPr>
          <w:color w:val="FF0000"/>
          <w:sz w:val="14"/>
          <w:szCs w:val="20"/>
        </w:rPr>
      </w:pPr>
    </w:p>
    <w:p w:rsidR="001D4190" w:rsidRPr="00885606" w:rsidRDefault="00F641C0" w:rsidP="007878AA">
      <w:pPr>
        <w:shd w:val="clear" w:color="auto" w:fill="FFFFFF"/>
        <w:tabs>
          <w:tab w:val="left" w:pos="0"/>
        </w:tabs>
        <w:ind w:firstLine="397"/>
        <w:contextualSpacing/>
        <w:rPr>
          <w:sz w:val="20"/>
          <w:szCs w:val="20"/>
        </w:rPr>
      </w:pPr>
      <w:r>
        <w:rPr>
          <w:sz w:val="20"/>
          <w:szCs w:val="20"/>
        </w:rPr>
        <w:t>Из рис.</w:t>
      </w:r>
      <w:r w:rsidR="00EB7623">
        <w:rPr>
          <w:sz w:val="20"/>
          <w:szCs w:val="20"/>
        </w:rPr>
        <w:t xml:space="preserve"> 1</w:t>
      </w:r>
      <w:r w:rsidR="00EB7623" w:rsidRPr="001D4190">
        <w:rPr>
          <w:sz w:val="20"/>
          <w:szCs w:val="20"/>
        </w:rPr>
        <w:t xml:space="preserve"> видно, что </w:t>
      </w:r>
      <w:r w:rsidR="00EB7623">
        <w:rPr>
          <w:sz w:val="20"/>
          <w:szCs w:val="20"/>
        </w:rPr>
        <w:t>фрагмент действующей</w:t>
      </w:r>
      <w:r w:rsidR="00EB7623" w:rsidRPr="001D4190">
        <w:rPr>
          <w:sz w:val="20"/>
          <w:szCs w:val="20"/>
        </w:rPr>
        <w:t xml:space="preserve"> сет</w:t>
      </w:r>
      <w:r w:rsidR="00EB7623">
        <w:rPr>
          <w:sz w:val="20"/>
          <w:szCs w:val="20"/>
        </w:rPr>
        <w:t>и</w:t>
      </w:r>
      <w:r w:rsidR="00EB7623" w:rsidRPr="001D4190">
        <w:rPr>
          <w:sz w:val="20"/>
          <w:szCs w:val="20"/>
        </w:rPr>
        <w:t xml:space="preserve"> связи предполагает в качестве транспортной основы использование сет</w:t>
      </w:r>
      <w:r w:rsidR="00EB7623">
        <w:rPr>
          <w:sz w:val="20"/>
          <w:szCs w:val="20"/>
        </w:rPr>
        <w:t>и</w:t>
      </w:r>
      <w:r w:rsidR="00EB7623" w:rsidRPr="001D4190">
        <w:rPr>
          <w:sz w:val="20"/>
          <w:szCs w:val="20"/>
        </w:rPr>
        <w:t xml:space="preserve"> с коммутацией </w:t>
      </w:r>
      <w:r w:rsidR="00EB7623">
        <w:rPr>
          <w:sz w:val="20"/>
          <w:szCs w:val="20"/>
        </w:rPr>
        <w:t>каналов</w:t>
      </w:r>
      <w:r w:rsidR="00EB7623" w:rsidRPr="001D4190">
        <w:rPr>
          <w:sz w:val="20"/>
          <w:szCs w:val="20"/>
        </w:rPr>
        <w:t xml:space="preserve">, а в </w:t>
      </w:r>
      <w:r w:rsidR="00EB7623">
        <w:rPr>
          <w:sz w:val="20"/>
          <w:szCs w:val="20"/>
        </w:rPr>
        <w:t xml:space="preserve">качестве терминального оборудования – аналоговые (АТА) и цифровые </w:t>
      </w:r>
      <w:r w:rsidR="00EB7623">
        <w:rPr>
          <w:sz w:val="20"/>
          <w:szCs w:val="20"/>
        </w:rPr>
        <w:lastRenderedPageBreak/>
        <w:t>(ЦТА) телефонные аппараты</w:t>
      </w:r>
      <w:r w:rsidR="00EB7623" w:rsidRPr="001D4190">
        <w:rPr>
          <w:sz w:val="20"/>
          <w:szCs w:val="20"/>
        </w:rPr>
        <w:t>.</w:t>
      </w:r>
      <w:r w:rsidR="00B72FBA">
        <w:rPr>
          <w:sz w:val="20"/>
          <w:szCs w:val="20"/>
        </w:rPr>
        <w:t xml:space="preserve"> </w:t>
      </w:r>
      <w:r w:rsidR="006C446D">
        <w:rPr>
          <w:sz w:val="20"/>
          <w:szCs w:val="20"/>
        </w:rPr>
        <w:t xml:space="preserve">Транспортная сеть перспективного варианта </w:t>
      </w:r>
      <w:r w:rsidR="00EB7623">
        <w:rPr>
          <w:sz w:val="20"/>
          <w:szCs w:val="20"/>
        </w:rPr>
        <w:t xml:space="preserve">(рис. 2) </w:t>
      </w:r>
      <w:r w:rsidR="006C446D">
        <w:rPr>
          <w:sz w:val="20"/>
          <w:szCs w:val="20"/>
        </w:rPr>
        <w:t xml:space="preserve">строится </w:t>
      </w:r>
      <w:r w:rsidR="006C446D" w:rsidRPr="00885606">
        <w:rPr>
          <w:sz w:val="20"/>
          <w:szCs w:val="20"/>
        </w:rPr>
        <w:t>на основе метода</w:t>
      </w:r>
      <w:r w:rsidR="001D4190" w:rsidRPr="00885606">
        <w:rPr>
          <w:sz w:val="20"/>
          <w:szCs w:val="20"/>
        </w:rPr>
        <w:t xml:space="preserve"> коммутаци пакетов, </w:t>
      </w:r>
      <w:r w:rsidR="006C446D" w:rsidRPr="00885606">
        <w:rPr>
          <w:sz w:val="20"/>
          <w:szCs w:val="20"/>
        </w:rPr>
        <w:t xml:space="preserve">оконечные устройства </w:t>
      </w:r>
      <w:r w:rsidR="001D4190" w:rsidRPr="00885606">
        <w:rPr>
          <w:sz w:val="20"/>
          <w:szCs w:val="20"/>
        </w:rPr>
        <w:t>–</w:t>
      </w:r>
      <w:r w:rsidR="00EB7623" w:rsidRPr="00885606">
        <w:rPr>
          <w:sz w:val="20"/>
          <w:szCs w:val="20"/>
        </w:rPr>
        <w:t xml:space="preserve"> АТА</w:t>
      </w:r>
      <w:r w:rsidR="006C446D" w:rsidRPr="00885606">
        <w:rPr>
          <w:sz w:val="20"/>
          <w:szCs w:val="20"/>
        </w:rPr>
        <w:t xml:space="preserve"> </w:t>
      </w:r>
      <w:r w:rsidR="00EB7623" w:rsidRPr="00885606">
        <w:rPr>
          <w:sz w:val="20"/>
          <w:szCs w:val="20"/>
        </w:rPr>
        <w:t xml:space="preserve">и </w:t>
      </w:r>
      <w:r w:rsidR="00B72FBA" w:rsidRPr="00885606">
        <w:rPr>
          <w:sz w:val="20"/>
          <w:szCs w:val="20"/>
        </w:rPr>
        <w:t xml:space="preserve">системные </w:t>
      </w:r>
      <w:r w:rsidR="001D4190" w:rsidRPr="00885606">
        <w:rPr>
          <w:sz w:val="20"/>
          <w:szCs w:val="20"/>
          <w:lang w:val="en-US"/>
        </w:rPr>
        <w:t>IP</w:t>
      </w:r>
      <w:r w:rsidR="001D4190" w:rsidRPr="00885606">
        <w:rPr>
          <w:sz w:val="20"/>
          <w:szCs w:val="20"/>
        </w:rPr>
        <w:t>-телефоны</w:t>
      </w:r>
      <w:r w:rsidR="00B72FBA" w:rsidRPr="00885606">
        <w:rPr>
          <w:sz w:val="20"/>
          <w:szCs w:val="20"/>
        </w:rPr>
        <w:t xml:space="preserve"> (</w:t>
      </w:r>
      <w:r w:rsidR="00B72FBA" w:rsidRPr="00885606">
        <w:rPr>
          <w:sz w:val="20"/>
          <w:szCs w:val="20"/>
          <w:lang w:val="en-US"/>
        </w:rPr>
        <w:t>IP</w:t>
      </w:r>
      <w:r w:rsidR="00B72FBA" w:rsidRPr="00885606">
        <w:rPr>
          <w:sz w:val="20"/>
          <w:szCs w:val="20"/>
        </w:rPr>
        <w:t>-ТА)</w:t>
      </w:r>
      <w:r w:rsidR="001D4190" w:rsidRPr="00885606">
        <w:rPr>
          <w:sz w:val="20"/>
          <w:szCs w:val="20"/>
        </w:rPr>
        <w:t xml:space="preserve">. </w:t>
      </w:r>
    </w:p>
    <w:p w:rsidR="005B064E" w:rsidRPr="00885606" w:rsidRDefault="00C34AC1" w:rsidP="007878AA">
      <w:pPr>
        <w:shd w:val="clear" w:color="auto" w:fill="FFFFFF"/>
        <w:tabs>
          <w:tab w:val="left" w:pos="0"/>
        </w:tabs>
        <w:ind w:firstLine="397"/>
        <w:contextualSpacing/>
        <w:rPr>
          <w:sz w:val="20"/>
          <w:szCs w:val="20"/>
        </w:rPr>
      </w:pPr>
      <w:r w:rsidRPr="00885606">
        <w:rPr>
          <w:sz w:val="20"/>
          <w:szCs w:val="20"/>
        </w:rPr>
        <w:t xml:space="preserve">Значения </w:t>
      </w:r>
      <w:r w:rsidR="005B064E" w:rsidRPr="00885606">
        <w:rPr>
          <w:sz w:val="20"/>
          <w:szCs w:val="20"/>
        </w:rPr>
        <w:t xml:space="preserve">некоторых </w:t>
      </w:r>
      <w:r w:rsidRPr="00885606">
        <w:rPr>
          <w:sz w:val="20"/>
          <w:szCs w:val="20"/>
        </w:rPr>
        <w:t>параметров для расчета оценок MOS были взяты из технической документации применяемог</w:t>
      </w:r>
      <w:r w:rsidR="00885606" w:rsidRPr="00885606">
        <w:rPr>
          <w:sz w:val="20"/>
          <w:szCs w:val="20"/>
        </w:rPr>
        <w:t>о</w:t>
      </w:r>
      <w:r w:rsidRPr="00885606">
        <w:rPr>
          <w:sz w:val="20"/>
          <w:szCs w:val="20"/>
        </w:rPr>
        <w:t xml:space="preserve"> или перспективного оборудования, значения остальных параметров были взяты по умолчанию</w:t>
      </w:r>
      <w:r w:rsidR="005B064E" w:rsidRPr="00885606">
        <w:rPr>
          <w:sz w:val="20"/>
          <w:szCs w:val="20"/>
        </w:rPr>
        <w:t xml:space="preserve"> из [1, </w:t>
      </w:r>
      <w:r w:rsidR="00885606" w:rsidRPr="00885606">
        <w:rPr>
          <w:sz w:val="20"/>
          <w:szCs w:val="20"/>
        </w:rPr>
        <w:t>2</w:t>
      </w:r>
      <w:r w:rsidR="005B064E" w:rsidRPr="00885606">
        <w:rPr>
          <w:sz w:val="20"/>
          <w:szCs w:val="20"/>
        </w:rPr>
        <w:t xml:space="preserve">]. </w:t>
      </w:r>
    </w:p>
    <w:p w:rsidR="00B929C9" w:rsidRPr="00B929C9" w:rsidRDefault="00B929C9" w:rsidP="007878AA">
      <w:pPr>
        <w:shd w:val="clear" w:color="auto" w:fill="FFFFFF"/>
        <w:tabs>
          <w:tab w:val="left" w:pos="0"/>
        </w:tabs>
        <w:ind w:firstLine="397"/>
        <w:contextualSpacing/>
        <w:rPr>
          <w:sz w:val="20"/>
          <w:szCs w:val="20"/>
        </w:rPr>
      </w:pPr>
      <w:r w:rsidRPr="00885606">
        <w:rPr>
          <w:sz w:val="20"/>
          <w:szCs w:val="20"/>
        </w:rPr>
        <w:t xml:space="preserve">Для удобства вычислений в среде </w:t>
      </w:r>
      <w:r w:rsidRPr="00885606">
        <w:rPr>
          <w:sz w:val="20"/>
          <w:szCs w:val="20"/>
          <w:lang w:val="en-US"/>
        </w:rPr>
        <w:t>Matlab</w:t>
      </w:r>
      <w:r w:rsidRPr="00885606">
        <w:rPr>
          <w:sz w:val="20"/>
          <w:szCs w:val="20"/>
        </w:rPr>
        <w:t xml:space="preserve"> была разработана</w:t>
      </w:r>
      <w:r w:rsidRPr="00B929C9">
        <w:rPr>
          <w:sz w:val="20"/>
          <w:szCs w:val="20"/>
        </w:rPr>
        <w:t xml:space="preserve"> программа для ЭВМ</w:t>
      </w:r>
      <w:r>
        <w:rPr>
          <w:sz w:val="20"/>
          <w:szCs w:val="20"/>
        </w:rPr>
        <w:t xml:space="preserve"> </w:t>
      </w:r>
      <w:r w:rsidRPr="00B929C9">
        <w:rPr>
          <w:sz w:val="20"/>
          <w:szCs w:val="20"/>
        </w:rPr>
        <w:t>(рис. 3).</w:t>
      </w:r>
    </w:p>
    <w:p w:rsidR="00B929C9" w:rsidRPr="00F641C0" w:rsidRDefault="00B929C9" w:rsidP="00B929C9">
      <w:pPr>
        <w:shd w:val="clear" w:color="auto" w:fill="FFFFFF"/>
        <w:tabs>
          <w:tab w:val="left" w:pos="0"/>
        </w:tabs>
        <w:ind w:firstLine="0"/>
        <w:contextualSpacing/>
        <w:rPr>
          <w:color w:val="FF0000"/>
          <w:sz w:val="10"/>
          <w:szCs w:val="20"/>
        </w:rPr>
      </w:pPr>
    </w:p>
    <w:p w:rsidR="00B929C9" w:rsidRDefault="00D467F5" w:rsidP="006C446D">
      <w:pPr>
        <w:shd w:val="clear" w:color="auto" w:fill="FFFFFF"/>
        <w:tabs>
          <w:tab w:val="left" w:pos="0"/>
        </w:tabs>
        <w:ind w:firstLine="0"/>
        <w:contextualSpacing/>
        <w:jc w:val="center"/>
        <w:rPr>
          <w:color w:val="FF0000"/>
          <w:sz w:val="20"/>
          <w:szCs w:val="20"/>
          <w:lang w:val="en-US"/>
        </w:rPr>
      </w:pPr>
      <w:r>
        <w:rPr>
          <w:noProof/>
          <w:color w:val="FF0000"/>
          <w:sz w:val="20"/>
          <w:szCs w:val="20"/>
          <w:lang w:eastAsia="ru-RU"/>
        </w:rPr>
        <w:drawing>
          <wp:inline distT="0" distB="0" distL="0" distR="0">
            <wp:extent cx="3251835" cy="1948180"/>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l="18835" t="13463" r="20387" b="21983"/>
                    <a:stretch>
                      <a:fillRect/>
                    </a:stretch>
                  </pic:blipFill>
                  <pic:spPr bwMode="auto">
                    <a:xfrm>
                      <a:off x="0" y="0"/>
                      <a:ext cx="3251835" cy="1948180"/>
                    </a:xfrm>
                    <a:prstGeom prst="rect">
                      <a:avLst/>
                    </a:prstGeom>
                    <a:noFill/>
                    <a:ln w="9525">
                      <a:noFill/>
                      <a:miter lim="800000"/>
                      <a:headEnd/>
                      <a:tailEnd/>
                    </a:ln>
                  </pic:spPr>
                </pic:pic>
              </a:graphicData>
            </a:graphic>
          </wp:inline>
        </w:drawing>
      </w:r>
    </w:p>
    <w:p w:rsidR="00B929C9" w:rsidRPr="00F641C0" w:rsidRDefault="00B929C9" w:rsidP="007878AA">
      <w:pPr>
        <w:shd w:val="clear" w:color="auto" w:fill="FFFFFF"/>
        <w:tabs>
          <w:tab w:val="left" w:pos="0"/>
        </w:tabs>
        <w:ind w:firstLine="397"/>
        <w:contextualSpacing/>
        <w:rPr>
          <w:color w:val="FF0000"/>
          <w:sz w:val="10"/>
          <w:szCs w:val="20"/>
          <w:lang w:val="en-US"/>
        </w:rPr>
      </w:pPr>
    </w:p>
    <w:p w:rsidR="00B929C9" w:rsidRPr="00EC604E" w:rsidRDefault="007E6D9E" w:rsidP="00550EF8">
      <w:pPr>
        <w:shd w:val="clear" w:color="auto" w:fill="FFFFFF"/>
        <w:tabs>
          <w:tab w:val="left" w:pos="0"/>
        </w:tabs>
        <w:ind w:firstLine="0"/>
        <w:contextualSpacing/>
        <w:jc w:val="center"/>
        <w:rPr>
          <w:color w:val="FF0000"/>
          <w:sz w:val="20"/>
          <w:szCs w:val="20"/>
        </w:rPr>
      </w:pPr>
      <w:r>
        <w:rPr>
          <w:i/>
          <w:sz w:val="18"/>
          <w:szCs w:val="18"/>
        </w:rPr>
        <w:t>Рис.3.</w:t>
      </w:r>
      <w:r w:rsidR="00B929C9" w:rsidRPr="00EC604E">
        <w:rPr>
          <w:i/>
          <w:sz w:val="18"/>
          <w:szCs w:val="18"/>
        </w:rPr>
        <w:t xml:space="preserve"> Скриншот интерфейса программы для расчета оценок </w:t>
      </w:r>
      <w:r w:rsidR="00B929C9" w:rsidRPr="00EC604E">
        <w:rPr>
          <w:i/>
          <w:sz w:val="18"/>
          <w:szCs w:val="18"/>
          <w:lang w:val="en-US"/>
        </w:rPr>
        <w:t>MOS</w:t>
      </w:r>
    </w:p>
    <w:p w:rsidR="00B929C9" w:rsidRPr="00F641C0" w:rsidRDefault="00B929C9" w:rsidP="007878AA">
      <w:pPr>
        <w:shd w:val="clear" w:color="auto" w:fill="FFFFFF"/>
        <w:tabs>
          <w:tab w:val="left" w:pos="0"/>
        </w:tabs>
        <w:ind w:firstLine="397"/>
        <w:contextualSpacing/>
        <w:rPr>
          <w:color w:val="FF0000"/>
          <w:sz w:val="10"/>
          <w:szCs w:val="20"/>
        </w:rPr>
      </w:pPr>
    </w:p>
    <w:p w:rsidR="00C34AC1" w:rsidRDefault="005B064E" w:rsidP="007878AA">
      <w:pPr>
        <w:shd w:val="clear" w:color="auto" w:fill="FFFFFF"/>
        <w:tabs>
          <w:tab w:val="left" w:pos="0"/>
        </w:tabs>
        <w:ind w:firstLine="397"/>
        <w:contextualSpacing/>
        <w:rPr>
          <w:sz w:val="20"/>
          <w:szCs w:val="20"/>
        </w:rPr>
      </w:pPr>
      <w:r w:rsidRPr="005B064E">
        <w:rPr>
          <w:sz w:val="20"/>
          <w:szCs w:val="20"/>
        </w:rPr>
        <w:t xml:space="preserve">Для </w:t>
      </w:r>
      <w:r>
        <w:rPr>
          <w:sz w:val="20"/>
          <w:szCs w:val="20"/>
        </w:rPr>
        <w:t>представленных сценариев (рис. 1 и 2)</w:t>
      </w:r>
      <w:r w:rsidRPr="005B064E">
        <w:rPr>
          <w:sz w:val="20"/>
          <w:szCs w:val="20"/>
        </w:rPr>
        <w:t xml:space="preserve"> был произведен расчет оценок </w:t>
      </w:r>
      <w:r w:rsidRPr="00885606">
        <w:rPr>
          <w:sz w:val="20"/>
          <w:szCs w:val="20"/>
          <w:lang w:val="en-US"/>
        </w:rPr>
        <w:t>MOS</w:t>
      </w:r>
      <w:r w:rsidRPr="005B064E">
        <w:rPr>
          <w:sz w:val="20"/>
          <w:szCs w:val="20"/>
        </w:rPr>
        <w:t xml:space="preserve"> в условиях возможных изменений параметров качества функционирования сети</w:t>
      </w:r>
      <w:r>
        <w:rPr>
          <w:sz w:val="20"/>
          <w:szCs w:val="20"/>
        </w:rPr>
        <w:t>.</w:t>
      </w:r>
      <w:r w:rsidRPr="005B064E">
        <w:rPr>
          <w:sz w:val="20"/>
          <w:szCs w:val="20"/>
        </w:rPr>
        <w:t xml:space="preserve"> </w:t>
      </w:r>
      <w:r>
        <w:rPr>
          <w:sz w:val="20"/>
          <w:szCs w:val="20"/>
        </w:rPr>
        <w:t>П</w:t>
      </w:r>
      <w:r w:rsidRPr="005B064E">
        <w:rPr>
          <w:sz w:val="20"/>
          <w:szCs w:val="20"/>
        </w:rPr>
        <w:t xml:space="preserve">олученные оценки сведены в таблицу </w:t>
      </w:r>
      <w:r>
        <w:rPr>
          <w:sz w:val="20"/>
          <w:szCs w:val="20"/>
        </w:rPr>
        <w:t>1</w:t>
      </w:r>
      <w:r w:rsidRPr="005B064E">
        <w:rPr>
          <w:sz w:val="20"/>
          <w:szCs w:val="20"/>
        </w:rPr>
        <w:t xml:space="preserve">. </w:t>
      </w:r>
    </w:p>
    <w:p w:rsidR="00EC604E" w:rsidRPr="00F641C0" w:rsidRDefault="00EC604E" w:rsidP="007878AA">
      <w:pPr>
        <w:shd w:val="clear" w:color="auto" w:fill="FFFFFF"/>
        <w:tabs>
          <w:tab w:val="left" w:pos="0"/>
        </w:tabs>
        <w:ind w:firstLine="397"/>
        <w:contextualSpacing/>
        <w:rPr>
          <w:sz w:val="18"/>
          <w:szCs w:val="20"/>
        </w:rPr>
      </w:pPr>
    </w:p>
    <w:p w:rsidR="007E220B" w:rsidRPr="00EC604E" w:rsidRDefault="007E220B" w:rsidP="007E220B">
      <w:pPr>
        <w:shd w:val="clear" w:color="auto" w:fill="FFFFFF"/>
        <w:tabs>
          <w:tab w:val="left" w:pos="0"/>
        </w:tabs>
        <w:ind w:firstLine="397"/>
        <w:contextualSpacing/>
        <w:jc w:val="right"/>
        <w:rPr>
          <w:i/>
          <w:sz w:val="18"/>
          <w:szCs w:val="18"/>
        </w:rPr>
      </w:pPr>
      <w:r w:rsidRPr="00EC604E">
        <w:rPr>
          <w:i/>
          <w:sz w:val="18"/>
          <w:szCs w:val="18"/>
        </w:rPr>
        <w:t xml:space="preserve">Таблица </w:t>
      </w:r>
      <w:r w:rsidR="00886F9E">
        <w:rPr>
          <w:i/>
          <w:sz w:val="18"/>
          <w:szCs w:val="18"/>
        </w:rPr>
        <w:t>1</w:t>
      </w:r>
    </w:p>
    <w:p w:rsidR="007E220B" w:rsidRPr="007E220B" w:rsidRDefault="007E220B" w:rsidP="007E220B">
      <w:pPr>
        <w:shd w:val="clear" w:color="auto" w:fill="FFFFFF"/>
        <w:tabs>
          <w:tab w:val="left" w:pos="0"/>
        </w:tabs>
        <w:ind w:firstLine="0"/>
        <w:contextualSpacing/>
        <w:jc w:val="center"/>
        <w:rPr>
          <w:i/>
          <w:sz w:val="18"/>
          <w:szCs w:val="18"/>
        </w:rPr>
      </w:pPr>
      <w:r w:rsidRPr="007E220B">
        <w:rPr>
          <w:i/>
          <w:sz w:val="18"/>
          <w:szCs w:val="18"/>
        </w:rPr>
        <w:t xml:space="preserve">Значения расчитанных параметров </w:t>
      </w:r>
    </w:p>
    <w:tbl>
      <w:tblPr>
        <w:tblW w:w="6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671"/>
        <w:gridCol w:w="914"/>
        <w:gridCol w:w="1588"/>
        <w:gridCol w:w="1673"/>
        <w:gridCol w:w="1109"/>
      </w:tblGrid>
      <w:tr w:rsidR="00EB7623" w:rsidRPr="00C37675" w:rsidTr="00C37675">
        <w:trPr>
          <w:jc w:val="center"/>
        </w:trPr>
        <w:tc>
          <w:tcPr>
            <w:tcW w:w="1414" w:type="dxa"/>
            <w:gridSpan w:val="2"/>
            <w:vMerge w:val="restart"/>
            <w:vAlign w:val="center"/>
          </w:tcPr>
          <w:p w:rsidR="00EB7623" w:rsidRPr="00C37675" w:rsidRDefault="00EB7623"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Вид сценария</w:t>
            </w:r>
          </w:p>
        </w:tc>
        <w:tc>
          <w:tcPr>
            <w:tcW w:w="5284" w:type="dxa"/>
            <w:gridSpan w:val="4"/>
            <w:vAlign w:val="center"/>
          </w:tcPr>
          <w:p w:rsidR="00EB7623" w:rsidRPr="00C37675" w:rsidRDefault="00EB7623"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sz w:val="18"/>
                <w:szCs w:val="18"/>
              </w:rPr>
              <w:t>Значения параметров</w:t>
            </w:r>
          </w:p>
        </w:tc>
      </w:tr>
      <w:tr w:rsidR="00EB7623" w:rsidRPr="00C37675" w:rsidTr="00C37675">
        <w:trPr>
          <w:jc w:val="center"/>
        </w:trPr>
        <w:tc>
          <w:tcPr>
            <w:tcW w:w="1414" w:type="dxa"/>
            <w:gridSpan w:val="2"/>
            <w:vMerge/>
            <w:vAlign w:val="center"/>
          </w:tcPr>
          <w:p w:rsidR="00EB7623" w:rsidRPr="00C37675" w:rsidRDefault="00EB7623" w:rsidP="00C37675">
            <w:pPr>
              <w:widowControl w:val="0"/>
              <w:tabs>
                <w:tab w:val="left" w:pos="-121"/>
              </w:tabs>
              <w:ind w:left="-121" w:right="-95" w:firstLine="0"/>
              <w:contextualSpacing/>
              <w:jc w:val="center"/>
              <w:rPr>
                <w:rFonts w:eastAsia="Times New Roman"/>
                <w:sz w:val="18"/>
                <w:szCs w:val="18"/>
              </w:rPr>
            </w:pPr>
          </w:p>
        </w:tc>
        <w:tc>
          <w:tcPr>
            <w:tcW w:w="914" w:type="dxa"/>
            <w:vAlign w:val="center"/>
          </w:tcPr>
          <w:p w:rsidR="00EB7623" w:rsidRPr="00C37675" w:rsidRDefault="00EB7623" w:rsidP="00C37675">
            <w:pPr>
              <w:widowControl w:val="0"/>
              <w:suppressLineNumbers/>
              <w:autoSpaceDE w:val="0"/>
              <w:autoSpaceDN w:val="0"/>
              <w:adjustRightInd w:val="0"/>
              <w:ind w:left="-120" w:right="-95"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Задержка сети (мс)</w:t>
            </w:r>
          </w:p>
        </w:tc>
        <w:tc>
          <w:tcPr>
            <w:tcW w:w="1588" w:type="dxa"/>
            <w:vAlign w:val="center"/>
          </w:tcPr>
          <w:p w:rsidR="00EB7623" w:rsidRPr="00C37675" w:rsidRDefault="00886F9E" w:rsidP="00C37675">
            <w:pPr>
              <w:widowControl w:val="0"/>
              <w:suppressLineNumbers/>
              <w:autoSpaceDE w:val="0"/>
              <w:autoSpaceDN w:val="0"/>
              <w:adjustRightInd w:val="0"/>
              <w:ind w:left="-120" w:right="-95"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З</w:t>
            </w:r>
            <w:r w:rsidR="00EB7623" w:rsidRPr="00C37675">
              <w:rPr>
                <w:rFonts w:eastAsia="Times New Roman"/>
                <w:color w:val="000000"/>
                <w:sz w:val="18"/>
                <w:szCs w:val="18"/>
                <w:shd w:val="clear" w:color="auto" w:fill="FFFFFF"/>
                <w:lang w:eastAsia="ru-RU"/>
              </w:rPr>
              <w:t>адержка в одном направлении (мс)</w:t>
            </w:r>
          </w:p>
        </w:tc>
        <w:tc>
          <w:tcPr>
            <w:tcW w:w="1673" w:type="dxa"/>
            <w:vAlign w:val="center"/>
          </w:tcPr>
          <w:p w:rsidR="00EB7623" w:rsidRPr="00C37675" w:rsidRDefault="00EB7623" w:rsidP="00C37675">
            <w:pPr>
              <w:widowControl w:val="0"/>
              <w:suppressLineNumbers/>
              <w:autoSpaceDE w:val="0"/>
              <w:autoSpaceDN w:val="0"/>
              <w:adjustRightInd w:val="0"/>
              <w:ind w:left="-120" w:right="-95"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Задержка</w:t>
            </w:r>
            <w:r w:rsidR="00886F9E" w:rsidRPr="00C37675">
              <w:rPr>
                <w:rFonts w:eastAsia="Times New Roman"/>
                <w:color w:val="000000"/>
                <w:sz w:val="18"/>
                <w:szCs w:val="18"/>
                <w:shd w:val="clear" w:color="auto" w:fill="FFFFFF"/>
                <w:lang w:eastAsia="ru-RU"/>
              </w:rPr>
              <w:t xml:space="preserve"> </w:t>
            </w:r>
            <w:r w:rsidRPr="00C37675">
              <w:rPr>
                <w:rFonts w:eastAsia="Times New Roman"/>
                <w:color w:val="000000"/>
                <w:sz w:val="18"/>
                <w:szCs w:val="18"/>
                <w:shd w:val="clear" w:color="auto" w:fill="FFFFFF"/>
                <w:lang w:eastAsia="ru-RU"/>
              </w:rPr>
              <w:t xml:space="preserve">в двух </w:t>
            </w:r>
            <w:r w:rsidRPr="00C37675">
              <w:rPr>
                <w:rFonts w:eastAsia="Times New Roman"/>
                <w:color w:val="000000"/>
                <w:sz w:val="18"/>
                <w:szCs w:val="18"/>
                <w:shd w:val="clear" w:color="auto" w:fill="FFFFFF"/>
                <w:lang w:eastAsia="ru-RU"/>
              </w:rPr>
              <w:br/>
              <w:t>направлениях (мс)</w:t>
            </w:r>
          </w:p>
        </w:tc>
        <w:tc>
          <w:tcPr>
            <w:tcW w:w="1109" w:type="dxa"/>
            <w:vAlign w:val="center"/>
          </w:tcPr>
          <w:p w:rsidR="00EB7623" w:rsidRPr="00C37675" w:rsidRDefault="00EB7623" w:rsidP="00C37675">
            <w:pPr>
              <w:widowControl w:val="0"/>
              <w:tabs>
                <w:tab w:val="left" w:pos="0"/>
              </w:tabs>
              <w:ind w:firstLine="0"/>
              <w:contextualSpacing/>
              <w:jc w:val="center"/>
              <w:rPr>
                <w:rFonts w:eastAsia="Times New Roman"/>
                <w:sz w:val="18"/>
                <w:szCs w:val="18"/>
              </w:rPr>
            </w:pPr>
            <w:r w:rsidRPr="00C37675">
              <w:rPr>
                <w:rFonts w:eastAsia="Times New Roman"/>
                <w:sz w:val="18"/>
                <w:szCs w:val="18"/>
                <w:lang w:val="en-US"/>
              </w:rPr>
              <w:t>MOS</w:t>
            </w:r>
          </w:p>
        </w:tc>
      </w:tr>
      <w:tr w:rsidR="00886F9E" w:rsidRPr="00C37675" w:rsidTr="00C37675">
        <w:trPr>
          <w:jc w:val="center"/>
        </w:trPr>
        <w:tc>
          <w:tcPr>
            <w:tcW w:w="6698" w:type="dxa"/>
            <w:gridSpan w:val="6"/>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sz w:val="18"/>
                <w:szCs w:val="18"/>
              </w:rPr>
              <w:t>Фрагмент действующей сети связи</w:t>
            </w:r>
          </w:p>
        </w:tc>
      </w:tr>
      <w:tr w:rsidR="00886F9E" w:rsidRPr="00C37675" w:rsidTr="00C37675">
        <w:trPr>
          <w:jc w:val="center"/>
        </w:trPr>
        <w:tc>
          <w:tcPr>
            <w:tcW w:w="743" w:type="dxa"/>
          </w:tcPr>
          <w:p w:rsidR="00886F9E" w:rsidRPr="00C37675" w:rsidRDefault="00886F9E"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АТА</w:t>
            </w:r>
          </w:p>
        </w:tc>
        <w:tc>
          <w:tcPr>
            <w:tcW w:w="671" w:type="dxa"/>
          </w:tcPr>
          <w:p w:rsidR="00886F9E" w:rsidRPr="00C37675" w:rsidRDefault="00886F9E"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АТА</w:t>
            </w:r>
          </w:p>
        </w:tc>
        <w:tc>
          <w:tcPr>
            <w:tcW w:w="914" w:type="dxa"/>
            <w:vAlign w:val="center"/>
          </w:tcPr>
          <w:p w:rsidR="00886F9E" w:rsidRPr="00C37675" w:rsidRDefault="00886F9E" w:rsidP="00C37675">
            <w:pPr>
              <w:widowControl w:val="0"/>
              <w:suppressLineNumbers/>
              <w:autoSpaceDE w:val="0"/>
              <w:autoSpaceDN w:val="0"/>
              <w:adjustRightInd w:val="0"/>
              <w:ind w:left="-106" w:right="-37"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не учит.</w:t>
            </w:r>
          </w:p>
        </w:tc>
        <w:tc>
          <w:tcPr>
            <w:tcW w:w="1588"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4,35</w:t>
            </w:r>
          </w:p>
        </w:tc>
        <w:tc>
          <w:tcPr>
            <w:tcW w:w="1673"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8,7</w:t>
            </w:r>
          </w:p>
        </w:tc>
        <w:tc>
          <w:tcPr>
            <w:tcW w:w="1109"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4,35</w:t>
            </w:r>
          </w:p>
        </w:tc>
      </w:tr>
      <w:tr w:rsidR="00886F9E" w:rsidRPr="00C37675" w:rsidTr="00C37675">
        <w:trPr>
          <w:jc w:val="center"/>
        </w:trPr>
        <w:tc>
          <w:tcPr>
            <w:tcW w:w="743" w:type="dxa"/>
          </w:tcPr>
          <w:p w:rsidR="00886F9E" w:rsidRPr="00C37675" w:rsidRDefault="00886F9E"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АТА</w:t>
            </w:r>
          </w:p>
        </w:tc>
        <w:tc>
          <w:tcPr>
            <w:tcW w:w="671" w:type="dxa"/>
          </w:tcPr>
          <w:p w:rsidR="00886F9E" w:rsidRPr="00C37675" w:rsidRDefault="00886F9E"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ЦТА</w:t>
            </w:r>
          </w:p>
        </w:tc>
        <w:tc>
          <w:tcPr>
            <w:tcW w:w="914" w:type="dxa"/>
            <w:vAlign w:val="center"/>
          </w:tcPr>
          <w:p w:rsidR="00886F9E" w:rsidRPr="00C37675" w:rsidRDefault="00886F9E" w:rsidP="00C37675">
            <w:pPr>
              <w:widowControl w:val="0"/>
              <w:suppressLineNumbers/>
              <w:autoSpaceDE w:val="0"/>
              <w:autoSpaceDN w:val="0"/>
              <w:adjustRightInd w:val="0"/>
              <w:ind w:left="-106" w:right="-37"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не учит.</w:t>
            </w:r>
          </w:p>
        </w:tc>
        <w:tc>
          <w:tcPr>
            <w:tcW w:w="1588"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3,975</w:t>
            </w:r>
          </w:p>
        </w:tc>
        <w:tc>
          <w:tcPr>
            <w:tcW w:w="1673"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7,95</w:t>
            </w:r>
          </w:p>
        </w:tc>
        <w:tc>
          <w:tcPr>
            <w:tcW w:w="1109"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3,875</w:t>
            </w:r>
          </w:p>
        </w:tc>
      </w:tr>
      <w:tr w:rsidR="00886F9E" w:rsidRPr="00C37675" w:rsidTr="00C37675">
        <w:trPr>
          <w:jc w:val="center"/>
        </w:trPr>
        <w:tc>
          <w:tcPr>
            <w:tcW w:w="743" w:type="dxa"/>
          </w:tcPr>
          <w:p w:rsidR="00886F9E" w:rsidRPr="00C37675" w:rsidRDefault="00886F9E"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ЦТА</w:t>
            </w:r>
          </w:p>
        </w:tc>
        <w:tc>
          <w:tcPr>
            <w:tcW w:w="671" w:type="dxa"/>
          </w:tcPr>
          <w:p w:rsidR="00886F9E" w:rsidRPr="00C37675" w:rsidRDefault="00886F9E"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АТА</w:t>
            </w:r>
          </w:p>
        </w:tc>
        <w:tc>
          <w:tcPr>
            <w:tcW w:w="914" w:type="dxa"/>
            <w:vAlign w:val="center"/>
          </w:tcPr>
          <w:p w:rsidR="00886F9E" w:rsidRPr="00C37675" w:rsidRDefault="00886F9E" w:rsidP="00C37675">
            <w:pPr>
              <w:widowControl w:val="0"/>
              <w:suppressLineNumbers/>
              <w:autoSpaceDE w:val="0"/>
              <w:autoSpaceDN w:val="0"/>
              <w:adjustRightInd w:val="0"/>
              <w:ind w:left="-106" w:right="-37"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не учит.</w:t>
            </w:r>
          </w:p>
        </w:tc>
        <w:tc>
          <w:tcPr>
            <w:tcW w:w="1588"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3,975</w:t>
            </w:r>
          </w:p>
        </w:tc>
        <w:tc>
          <w:tcPr>
            <w:tcW w:w="1673"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7,95</w:t>
            </w:r>
          </w:p>
        </w:tc>
        <w:tc>
          <w:tcPr>
            <w:tcW w:w="1109"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4,224</w:t>
            </w:r>
          </w:p>
        </w:tc>
      </w:tr>
      <w:tr w:rsidR="00886F9E" w:rsidRPr="00C37675" w:rsidTr="00C37675">
        <w:trPr>
          <w:jc w:val="center"/>
        </w:trPr>
        <w:tc>
          <w:tcPr>
            <w:tcW w:w="743" w:type="dxa"/>
          </w:tcPr>
          <w:p w:rsidR="00886F9E" w:rsidRPr="00C37675" w:rsidRDefault="00886F9E"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ЦТА</w:t>
            </w:r>
          </w:p>
        </w:tc>
        <w:tc>
          <w:tcPr>
            <w:tcW w:w="671" w:type="dxa"/>
          </w:tcPr>
          <w:p w:rsidR="00886F9E" w:rsidRPr="00C37675" w:rsidRDefault="00886F9E"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ЦТА</w:t>
            </w:r>
          </w:p>
        </w:tc>
        <w:tc>
          <w:tcPr>
            <w:tcW w:w="914" w:type="dxa"/>
            <w:vAlign w:val="center"/>
          </w:tcPr>
          <w:p w:rsidR="00886F9E" w:rsidRPr="00C37675" w:rsidRDefault="00886F9E" w:rsidP="00C37675">
            <w:pPr>
              <w:widowControl w:val="0"/>
              <w:suppressLineNumbers/>
              <w:autoSpaceDE w:val="0"/>
              <w:autoSpaceDN w:val="0"/>
              <w:adjustRightInd w:val="0"/>
              <w:ind w:left="-106" w:right="-37"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не учит.</w:t>
            </w:r>
          </w:p>
        </w:tc>
        <w:tc>
          <w:tcPr>
            <w:tcW w:w="1588"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3,6</w:t>
            </w:r>
          </w:p>
        </w:tc>
        <w:tc>
          <w:tcPr>
            <w:tcW w:w="1673"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7,2</w:t>
            </w:r>
          </w:p>
        </w:tc>
        <w:tc>
          <w:tcPr>
            <w:tcW w:w="1109" w:type="dxa"/>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3,684</w:t>
            </w:r>
          </w:p>
        </w:tc>
      </w:tr>
      <w:tr w:rsidR="00886F9E" w:rsidRPr="00C37675" w:rsidTr="00C37675">
        <w:trPr>
          <w:jc w:val="center"/>
        </w:trPr>
        <w:tc>
          <w:tcPr>
            <w:tcW w:w="6698" w:type="dxa"/>
            <w:gridSpan w:val="6"/>
          </w:tcPr>
          <w:p w:rsidR="00886F9E" w:rsidRPr="00C37675" w:rsidRDefault="00886F9E"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sz w:val="18"/>
                <w:szCs w:val="18"/>
              </w:rPr>
              <w:t>Фрагмент перспективной сети связи</w:t>
            </w:r>
          </w:p>
        </w:tc>
      </w:tr>
      <w:tr w:rsidR="00EB7623" w:rsidRPr="00C37675" w:rsidTr="00C37675">
        <w:trPr>
          <w:jc w:val="center"/>
        </w:trPr>
        <w:tc>
          <w:tcPr>
            <w:tcW w:w="743" w:type="dxa"/>
            <w:vAlign w:val="center"/>
          </w:tcPr>
          <w:p w:rsidR="007E220B" w:rsidRPr="00C37675" w:rsidRDefault="00EB7623"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А</w:t>
            </w:r>
            <w:r w:rsidR="007E220B" w:rsidRPr="00C37675">
              <w:rPr>
                <w:rFonts w:eastAsia="Times New Roman"/>
                <w:sz w:val="18"/>
                <w:szCs w:val="18"/>
              </w:rPr>
              <w:t>ТА</w:t>
            </w:r>
          </w:p>
        </w:tc>
        <w:tc>
          <w:tcPr>
            <w:tcW w:w="671" w:type="dxa"/>
            <w:vAlign w:val="center"/>
          </w:tcPr>
          <w:p w:rsidR="007E220B" w:rsidRPr="00C37675" w:rsidRDefault="00EB7623"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АТА</w:t>
            </w:r>
          </w:p>
        </w:tc>
        <w:tc>
          <w:tcPr>
            <w:tcW w:w="914" w:type="dxa"/>
            <w:vAlign w:val="center"/>
          </w:tcPr>
          <w:p w:rsidR="007E220B" w:rsidRPr="00C37675" w:rsidRDefault="007E220B" w:rsidP="00C37675">
            <w:pPr>
              <w:widowControl w:val="0"/>
              <w:suppressLineNumbers/>
              <w:autoSpaceDE w:val="0"/>
              <w:autoSpaceDN w:val="0"/>
              <w:adjustRightInd w:val="0"/>
              <w:ind w:left="-106" w:right="-37"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10…350</w:t>
            </w:r>
          </w:p>
        </w:tc>
        <w:tc>
          <w:tcPr>
            <w:tcW w:w="1588" w:type="dxa"/>
            <w:vAlign w:val="center"/>
          </w:tcPr>
          <w:p w:rsidR="007E220B" w:rsidRPr="00C37675" w:rsidRDefault="007E220B" w:rsidP="00C37675">
            <w:pPr>
              <w:widowControl w:val="0"/>
              <w:suppressLineNumbers/>
              <w:autoSpaceDE w:val="0"/>
              <w:autoSpaceDN w:val="0"/>
              <w:adjustRightInd w:val="0"/>
              <w:ind w:left="-44" w:right="-30" w:firstLine="6"/>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14,35–354,35</w:t>
            </w:r>
          </w:p>
        </w:tc>
        <w:tc>
          <w:tcPr>
            <w:tcW w:w="1673" w:type="dxa"/>
            <w:vAlign w:val="center"/>
          </w:tcPr>
          <w:p w:rsidR="007E220B" w:rsidRPr="00C37675" w:rsidRDefault="007E220B" w:rsidP="00C37675">
            <w:pPr>
              <w:widowControl w:val="0"/>
              <w:suppressLineNumbers/>
              <w:autoSpaceDE w:val="0"/>
              <w:autoSpaceDN w:val="0"/>
              <w:adjustRightInd w:val="0"/>
              <w:ind w:left="-113" w:right="-100"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28,7</w:t>
            </w:r>
            <w:r w:rsidR="00EB7623" w:rsidRPr="00C37675">
              <w:rPr>
                <w:rFonts w:eastAsia="Times New Roman"/>
                <w:color w:val="000000"/>
                <w:sz w:val="18"/>
                <w:szCs w:val="18"/>
                <w:shd w:val="clear" w:color="auto" w:fill="FFFFFF"/>
                <w:lang w:eastAsia="ru-RU"/>
              </w:rPr>
              <w:t>–</w:t>
            </w:r>
            <w:r w:rsidRPr="00C37675">
              <w:rPr>
                <w:rFonts w:eastAsia="Times New Roman"/>
                <w:color w:val="000000"/>
                <w:sz w:val="18"/>
                <w:szCs w:val="18"/>
                <w:shd w:val="clear" w:color="auto" w:fill="FFFFFF"/>
                <w:lang w:eastAsia="ru-RU"/>
              </w:rPr>
              <w:t>708,7</w:t>
            </w:r>
          </w:p>
        </w:tc>
        <w:tc>
          <w:tcPr>
            <w:tcW w:w="1109" w:type="dxa"/>
            <w:vAlign w:val="center"/>
          </w:tcPr>
          <w:p w:rsidR="007E220B" w:rsidRPr="00C37675" w:rsidRDefault="007E220B"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4,14</w:t>
            </w:r>
            <w:r w:rsidR="00EB7623" w:rsidRPr="00C37675">
              <w:rPr>
                <w:rFonts w:eastAsia="Times New Roman"/>
                <w:color w:val="000000"/>
                <w:sz w:val="18"/>
                <w:szCs w:val="18"/>
                <w:shd w:val="clear" w:color="auto" w:fill="FFFFFF"/>
                <w:lang w:eastAsia="ru-RU"/>
              </w:rPr>
              <w:t>–</w:t>
            </w:r>
            <w:r w:rsidRPr="00C37675">
              <w:rPr>
                <w:rFonts w:eastAsia="Times New Roman"/>
                <w:color w:val="000000"/>
                <w:sz w:val="18"/>
                <w:szCs w:val="18"/>
                <w:shd w:val="clear" w:color="auto" w:fill="FFFFFF"/>
                <w:lang w:eastAsia="ru-RU"/>
              </w:rPr>
              <w:t>3,5</w:t>
            </w:r>
          </w:p>
        </w:tc>
      </w:tr>
      <w:tr w:rsidR="00EB7623" w:rsidRPr="00C37675" w:rsidTr="00C37675">
        <w:trPr>
          <w:jc w:val="center"/>
        </w:trPr>
        <w:tc>
          <w:tcPr>
            <w:tcW w:w="743" w:type="dxa"/>
            <w:vAlign w:val="center"/>
          </w:tcPr>
          <w:p w:rsidR="007E220B" w:rsidRPr="00C37675" w:rsidRDefault="00EB7623"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АТА</w:t>
            </w:r>
          </w:p>
        </w:tc>
        <w:tc>
          <w:tcPr>
            <w:tcW w:w="671" w:type="dxa"/>
            <w:vAlign w:val="center"/>
          </w:tcPr>
          <w:p w:rsidR="007E220B" w:rsidRPr="00C37675" w:rsidRDefault="00B72FBA" w:rsidP="00C37675">
            <w:pPr>
              <w:widowControl w:val="0"/>
              <w:tabs>
                <w:tab w:val="left" w:pos="-121"/>
              </w:tabs>
              <w:ind w:left="-121" w:right="-95" w:firstLine="0"/>
              <w:contextualSpacing/>
              <w:jc w:val="center"/>
              <w:rPr>
                <w:rFonts w:eastAsia="Times New Roman"/>
                <w:sz w:val="18"/>
                <w:szCs w:val="18"/>
              </w:rPr>
            </w:pPr>
            <w:r w:rsidRPr="00C37675">
              <w:rPr>
                <w:rFonts w:eastAsia="Times New Roman"/>
                <w:i/>
                <w:sz w:val="18"/>
                <w:szCs w:val="18"/>
                <w:lang w:val="en-US"/>
              </w:rPr>
              <w:t>IP</w:t>
            </w:r>
            <w:r w:rsidRPr="00C37675">
              <w:rPr>
                <w:rFonts w:eastAsia="Times New Roman"/>
                <w:sz w:val="18"/>
                <w:szCs w:val="18"/>
                <w:lang w:val="en-US"/>
              </w:rPr>
              <w:t>-</w:t>
            </w:r>
            <w:r w:rsidR="007E220B" w:rsidRPr="00C37675">
              <w:rPr>
                <w:rFonts w:eastAsia="Times New Roman"/>
                <w:sz w:val="18"/>
                <w:szCs w:val="18"/>
              </w:rPr>
              <w:t>ТА</w:t>
            </w:r>
          </w:p>
        </w:tc>
        <w:tc>
          <w:tcPr>
            <w:tcW w:w="914" w:type="dxa"/>
            <w:vAlign w:val="center"/>
          </w:tcPr>
          <w:p w:rsidR="007E220B" w:rsidRPr="00C37675" w:rsidRDefault="007E220B" w:rsidP="00C37675">
            <w:pPr>
              <w:widowControl w:val="0"/>
              <w:suppressLineNumbers/>
              <w:autoSpaceDE w:val="0"/>
              <w:autoSpaceDN w:val="0"/>
              <w:adjustRightInd w:val="0"/>
              <w:ind w:left="-106" w:right="-37"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10…83</w:t>
            </w:r>
          </w:p>
        </w:tc>
        <w:tc>
          <w:tcPr>
            <w:tcW w:w="1588" w:type="dxa"/>
            <w:vAlign w:val="center"/>
          </w:tcPr>
          <w:p w:rsidR="007E220B" w:rsidRPr="00C37675" w:rsidRDefault="007E220B" w:rsidP="00C37675">
            <w:pPr>
              <w:widowControl w:val="0"/>
              <w:suppressLineNumbers/>
              <w:autoSpaceDE w:val="0"/>
              <w:autoSpaceDN w:val="0"/>
              <w:adjustRightInd w:val="0"/>
              <w:ind w:left="-44" w:right="-171" w:hanging="135"/>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23,975–69,975</w:t>
            </w:r>
          </w:p>
        </w:tc>
        <w:tc>
          <w:tcPr>
            <w:tcW w:w="1673" w:type="dxa"/>
            <w:vAlign w:val="center"/>
          </w:tcPr>
          <w:p w:rsidR="007E220B" w:rsidRPr="00C37675" w:rsidRDefault="007E220B" w:rsidP="00C37675">
            <w:pPr>
              <w:widowControl w:val="0"/>
              <w:suppressLineNumbers/>
              <w:autoSpaceDE w:val="0"/>
              <w:autoSpaceDN w:val="0"/>
              <w:adjustRightInd w:val="0"/>
              <w:ind w:left="-113" w:right="-100"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47,95</w:t>
            </w:r>
            <w:r w:rsidR="00EB7623" w:rsidRPr="00C37675">
              <w:rPr>
                <w:rFonts w:eastAsia="Times New Roman"/>
                <w:color w:val="000000"/>
                <w:sz w:val="18"/>
                <w:szCs w:val="18"/>
                <w:shd w:val="clear" w:color="auto" w:fill="FFFFFF"/>
                <w:lang w:eastAsia="ru-RU"/>
              </w:rPr>
              <w:t>–</w:t>
            </w:r>
            <w:r w:rsidRPr="00C37675">
              <w:rPr>
                <w:rFonts w:eastAsia="Times New Roman"/>
                <w:color w:val="000000"/>
                <w:sz w:val="18"/>
                <w:szCs w:val="18"/>
                <w:shd w:val="clear" w:color="auto" w:fill="FFFFFF"/>
                <w:lang w:eastAsia="ru-RU"/>
              </w:rPr>
              <w:t>339,95</w:t>
            </w:r>
          </w:p>
        </w:tc>
        <w:tc>
          <w:tcPr>
            <w:tcW w:w="1109" w:type="dxa"/>
            <w:vAlign w:val="center"/>
          </w:tcPr>
          <w:p w:rsidR="007E220B" w:rsidRPr="00C37675" w:rsidRDefault="007E220B"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3,83</w:t>
            </w:r>
            <w:r w:rsidR="00EB7623" w:rsidRPr="00C37675">
              <w:rPr>
                <w:rFonts w:eastAsia="Times New Roman"/>
                <w:color w:val="000000"/>
                <w:sz w:val="18"/>
                <w:szCs w:val="18"/>
                <w:shd w:val="clear" w:color="auto" w:fill="FFFFFF"/>
                <w:lang w:eastAsia="ru-RU"/>
              </w:rPr>
              <w:t>–</w:t>
            </w:r>
            <w:r w:rsidRPr="00C37675">
              <w:rPr>
                <w:rFonts w:eastAsia="Times New Roman"/>
                <w:color w:val="000000"/>
                <w:sz w:val="18"/>
                <w:szCs w:val="18"/>
                <w:shd w:val="clear" w:color="auto" w:fill="FFFFFF"/>
                <w:lang w:eastAsia="ru-RU"/>
              </w:rPr>
              <w:t>3,5</w:t>
            </w:r>
          </w:p>
        </w:tc>
      </w:tr>
      <w:tr w:rsidR="00EB7623" w:rsidRPr="00C37675" w:rsidTr="00C37675">
        <w:trPr>
          <w:jc w:val="center"/>
        </w:trPr>
        <w:tc>
          <w:tcPr>
            <w:tcW w:w="743" w:type="dxa"/>
            <w:vAlign w:val="center"/>
          </w:tcPr>
          <w:p w:rsidR="007E220B" w:rsidRPr="00C37675" w:rsidRDefault="00B72FBA" w:rsidP="00C37675">
            <w:pPr>
              <w:widowControl w:val="0"/>
              <w:tabs>
                <w:tab w:val="left" w:pos="-121"/>
              </w:tabs>
              <w:ind w:left="-121" w:right="-95" w:firstLine="0"/>
              <w:contextualSpacing/>
              <w:jc w:val="center"/>
              <w:rPr>
                <w:rFonts w:eastAsia="Times New Roman"/>
                <w:sz w:val="18"/>
                <w:szCs w:val="18"/>
              </w:rPr>
            </w:pPr>
            <w:r w:rsidRPr="00C37675">
              <w:rPr>
                <w:rFonts w:eastAsia="Times New Roman"/>
                <w:i/>
                <w:sz w:val="18"/>
                <w:szCs w:val="18"/>
                <w:lang w:val="en-US"/>
              </w:rPr>
              <w:t>IP</w:t>
            </w:r>
            <w:r w:rsidRPr="00C37675">
              <w:rPr>
                <w:rFonts w:eastAsia="Times New Roman"/>
                <w:sz w:val="18"/>
                <w:szCs w:val="18"/>
                <w:lang w:val="en-US"/>
              </w:rPr>
              <w:t>-</w:t>
            </w:r>
            <w:r w:rsidRPr="00C37675">
              <w:rPr>
                <w:rFonts w:eastAsia="Times New Roman"/>
                <w:sz w:val="18"/>
                <w:szCs w:val="18"/>
              </w:rPr>
              <w:t>ТА</w:t>
            </w:r>
          </w:p>
        </w:tc>
        <w:tc>
          <w:tcPr>
            <w:tcW w:w="671" w:type="dxa"/>
            <w:vAlign w:val="center"/>
          </w:tcPr>
          <w:p w:rsidR="007E220B" w:rsidRPr="00C37675" w:rsidRDefault="00EB7623" w:rsidP="00C37675">
            <w:pPr>
              <w:widowControl w:val="0"/>
              <w:tabs>
                <w:tab w:val="left" w:pos="-121"/>
              </w:tabs>
              <w:ind w:left="-121" w:right="-95" w:firstLine="0"/>
              <w:contextualSpacing/>
              <w:jc w:val="center"/>
              <w:rPr>
                <w:rFonts w:eastAsia="Times New Roman"/>
                <w:sz w:val="18"/>
                <w:szCs w:val="18"/>
              </w:rPr>
            </w:pPr>
            <w:r w:rsidRPr="00C37675">
              <w:rPr>
                <w:rFonts w:eastAsia="Times New Roman"/>
                <w:sz w:val="18"/>
                <w:szCs w:val="18"/>
              </w:rPr>
              <w:t>АТА</w:t>
            </w:r>
          </w:p>
        </w:tc>
        <w:tc>
          <w:tcPr>
            <w:tcW w:w="914" w:type="dxa"/>
            <w:vAlign w:val="center"/>
          </w:tcPr>
          <w:p w:rsidR="007E220B" w:rsidRPr="00C37675" w:rsidRDefault="007E220B" w:rsidP="00C37675">
            <w:pPr>
              <w:widowControl w:val="0"/>
              <w:suppressLineNumbers/>
              <w:autoSpaceDE w:val="0"/>
              <w:autoSpaceDN w:val="0"/>
              <w:adjustRightInd w:val="0"/>
              <w:ind w:left="-106" w:right="-37"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10…170</w:t>
            </w:r>
          </w:p>
        </w:tc>
        <w:tc>
          <w:tcPr>
            <w:tcW w:w="1588" w:type="dxa"/>
            <w:vAlign w:val="center"/>
          </w:tcPr>
          <w:p w:rsidR="007E220B" w:rsidRPr="00C37675" w:rsidRDefault="007E220B" w:rsidP="00C37675">
            <w:pPr>
              <w:widowControl w:val="0"/>
              <w:suppressLineNumbers/>
              <w:autoSpaceDE w:val="0"/>
              <w:autoSpaceDN w:val="0"/>
              <w:adjustRightInd w:val="0"/>
              <w:ind w:left="-44" w:right="-171" w:hanging="135"/>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13,975–173,975</w:t>
            </w:r>
          </w:p>
        </w:tc>
        <w:tc>
          <w:tcPr>
            <w:tcW w:w="1673" w:type="dxa"/>
            <w:vAlign w:val="center"/>
          </w:tcPr>
          <w:p w:rsidR="007E220B" w:rsidRPr="00C37675" w:rsidRDefault="007E220B" w:rsidP="00C37675">
            <w:pPr>
              <w:widowControl w:val="0"/>
              <w:suppressLineNumbers/>
              <w:autoSpaceDE w:val="0"/>
              <w:autoSpaceDN w:val="0"/>
              <w:adjustRightInd w:val="0"/>
              <w:ind w:left="-113" w:right="-100"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27,95</w:t>
            </w:r>
            <w:r w:rsidR="00EB7623" w:rsidRPr="00C37675">
              <w:rPr>
                <w:rFonts w:eastAsia="Times New Roman"/>
                <w:color w:val="000000"/>
                <w:sz w:val="18"/>
                <w:szCs w:val="18"/>
                <w:shd w:val="clear" w:color="auto" w:fill="FFFFFF"/>
                <w:lang w:eastAsia="ru-RU"/>
              </w:rPr>
              <w:t>–</w:t>
            </w:r>
            <w:r w:rsidRPr="00C37675">
              <w:rPr>
                <w:rFonts w:eastAsia="Times New Roman"/>
                <w:color w:val="000000"/>
                <w:sz w:val="18"/>
                <w:szCs w:val="18"/>
                <w:shd w:val="clear" w:color="auto" w:fill="FFFFFF"/>
                <w:lang w:eastAsia="ru-RU"/>
              </w:rPr>
              <w:t>347,95</w:t>
            </w:r>
          </w:p>
        </w:tc>
        <w:tc>
          <w:tcPr>
            <w:tcW w:w="1109" w:type="dxa"/>
            <w:vAlign w:val="center"/>
          </w:tcPr>
          <w:p w:rsidR="007E220B" w:rsidRPr="00C37675" w:rsidRDefault="007E220B"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4,19</w:t>
            </w:r>
            <w:r w:rsidR="00EB7623" w:rsidRPr="00C37675">
              <w:rPr>
                <w:rFonts w:eastAsia="Times New Roman"/>
                <w:color w:val="000000"/>
                <w:sz w:val="18"/>
                <w:szCs w:val="18"/>
                <w:shd w:val="clear" w:color="auto" w:fill="FFFFFF"/>
                <w:lang w:eastAsia="ru-RU"/>
              </w:rPr>
              <w:t>–</w:t>
            </w:r>
            <w:r w:rsidRPr="00C37675">
              <w:rPr>
                <w:rFonts w:eastAsia="Times New Roman"/>
                <w:color w:val="000000"/>
                <w:sz w:val="18"/>
                <w:szCs w:val="18"/>
                <w:shd w:val="clear" w:color="auto" w:fill="FFFFFF"/>
                <w:lang w:eastAsia="ru-RU"/>
              </w:rPr>
              <w:t>3,5</w:t>
            </w:r>
          </w:p>
        </w:tc>
      </w:tr>
      <w:tr w:rsidR="00EB7623" w:rsidRPr="00C37675" w:rsidTr="00C37675">
        <w:trPr>
          <w:jc w:val="center"/>
        </w:trPr>
        <w:tc>
          <w:tcPr>
            <w:tcW w:w="743" w:type="dxa"/>
            <w:vAlign w:val="center"/>
          </w:tcPr>
          <w:p w:rsidR="007E220B" w:rsidRPr="00C37675" w:rsidRDefault="00B72FBA" w:rsidP="00C37675">
            <w:pPr>
              <w:widowControl w:val="0"/>
              <w:tabs>
                <w:tab w:val="left" w:pos="-121"/>
              </w:tabs>
              <w:ind w:left="-121" w:right="-95" w:firstLine="0"/>
              <w:contextualSpacing/>
              <w:jc w:val="center"/>
              <w:rPr>
                <w:rFonts w:eastAsia="Times New Roman"/>
                <w:sz w:val="18"/>
                <w:szCs w:val="18"/>
              </w:rPr>
            </w:pPr>
            <w:r w:rsidRPr="00C37675">
              <w:rPr>
                <w:rFonts w:eastAsia="Times New Roman"/>
                <w:i/>
                <w:sz w:val="18"/>
                <w:szCs w:val="18"/>
                <w:lang w:val="en-US"/>
              </w:rPr>
              <w:t>IP</w:t>
            </w:r>
            <w:r w:rsidRPr="00C37675">
              <w:rPr>
                <w:rFonts w:eastAsia="Times New Roman"/>
                <w:sz w:val="18"/>
                <w:szCs w:val="18"/>
                <w:lang w:val="en-US"/>
              </w:rPr>
              <w:t>-</w:t>
            </w:r>
            <w:r w:rsidRPr="00C37675">
              <w:rPr>
                <w:rFonts w:eastAsia="Times New Roman"/>
                <w:sz w:val="18"/>
                <w:szCs w:val="18"/>
              </w:rPr>
              <w:t>ТА</w:t>
            </w:r>
          </w:p>
        </w:tc>
        <w:tc>
          <w:tcPr>
            <w:tcW w:w="671" w:type="dxa"/>
            <w:vAlign w:val="center"/>
          </w:tcPr>
          <w:p w:rsidR="007E220B" w:rsidRPr="00C37675" w:rsidRDefault="00B72FBA" w:rsidP="00C37675">
            <w:pPr>
              <w:widowControl w:val="0"/>
              <w:tabs>
                <w:tab w:val="left" w:pos="-121"/>
              </w:tabs>
              <w:ind w:left="-121" w:right="-95" w:firstLine="0"/>
              <w:contextualSpacing/>
              <w:jc w:val="center"/>
              <w:rPr>
                <w:rFonts w:eastAsia="Times New Roman"/>
                <w:sz w:val="18"/>
                <w:szCs w:val="18"/>
              </w:rPr>
            </w:pPr>
            <w:r w:rsidRPr="00C37675">
              <w:rPr>
                <w:rFonts w:eastAsia="Times New Roman"/>
                <w:i/>
                <w:sz w:val="18"/>
                <w:szCs w:val="18"/>
                <w:lang w:val="en-US"/>
              </w:rPr>
              <w:t>IP</w:t>
            </w:r>
            <w:r w:rsidRPr="00C37675">
              <w:rPr>
                <w:rFonts w:eastAsia="Times New Roman"/>
                <w:sz w:val="18"/>
                <w:szCs w:val="18"/>
                <w:lang w:val="en-US"/>
              </w:rPr>
              <w:t>-</w:t>
            </w:r>
            <w:r w:rsidRPr="00C37675">
              <w:rPr>
                <w:rFonts w:eastAsia="Times New Roman"/>
                <w:sz w:val="18"/>
                <w:szCs w:val="18"/>
              </w:rPr>
              <w:t>ТА</w:t>
            </w:r>
          </w:p>
        </w:tc>
        <w:tc>
          <w:tcPr>
            <w:tcW w:w="914" w:type="dxa"/>
            <w:vAlign w:val="center"/>
          </w:tcPr>
          <w:p w:rsidR="007E220B" w:rsidRPr="00C37675" w:rsidRDefault="007E220B" w:rsidP="00C37675">
            <w:pPr>
              <w:widowControl w:val="0"/>
              <w:suppressLineNumbers/>
              <w:autoSpaceDE w:val="0"/>
              <w:autoSpaceDN w:val="0"/>
              <w:adjustRightInd w:val="0"/>
              <w:ind w:left="-106" w:right="-37" w:firstLine="0"/>
              <w:contextualSpacing/>
              <w:jc w:val="center"/>
              <w:rPr>
                <w:rFonts w:eastAsia="Times New Roman"/>
                <w:color w:val="000000"/>
                <w:sz w:val="18"/>
                <w:szCs w:val="18"/>
                <w:shd w:val="clear" w:color="auto" w:fill="FFFFFF"/>
                <w:lang w:eastAsia="ru-RU"/>
              </w:rPr>
            </w:pPr>
            <w:r w:rsidRPr="00C37675">
              <w:rPr>
                <w:rFonts w:eastAsia="Times New Roman"/>
                <w:sz w:val="18"/>
                <w:szCs w:val="18"/>
                <w:lang w:eastAsia="ru-RU"/>
              </w:rPr>
              <w:t>10…56</w:t>
            </w:r>
          </w:p>
        </w:tc>
        <w:tc>
          <w:tcPr>
            <w:tcW w:w="1588" w:type="dxa"/>
            <w:vAlign w:val="center"/>
          </w:tcPr>
          <w:p w:rsidR="007E220B" w:rsidRPr="00C37675" w:rsidRDefault="007E220B" w:rsidP="00C37675">
            <w:pPr>
              <w:widowControl w:val="0"/>
              <w:suppressLineNumbers/>
              <w:autoSpaceDE w:val="0"/>
              <w:autoSpaceDN w:val="0"/>
              <w:adjustRightInd w:val="0"/>
              <w:ind w:left="-44" w:right="-30" w:firstLine="44"/>
              <w:contextualSpacing/>
              <w:jc w:val="center"/>
              <w:rPr>
                <w:rFonts w:eastAsia="Times New Roman"/>
                <w:color w:val="000000"/>
                <w:sz w:val="18"/>
                <w:szCs w:val="18"/>
                <w:shd w:val="clear" w:color="auto" w:fill="FFFFFF"/>
                <w:lang w:eastAsia="ru-RU"/>
              </w:rPr>
            </w:pPr>
            <w:r w:rsidRPr="00C37675">
              <w:rPr>
                <w:rFonts w:eastAsia="Times New Roman"/>
                <w:sz w:val="18"/>
                <w:szCs w:val="18"/>
                <w:lang w:eastAsia="ru-RU"/>
              </w:rPr>
              <w:t>83,6</w:t>
            </w:r>
            <w:r w:rsidR="00EB7623" w:rsidRPr="00C37675">
              <w:rPr>
                <w:rFonts w:eastAsia="Times New Roman"/>
                <w:sz w:val="18"/>
                <w:szCs w:val="18"/>
                <w:lang w:eastAsia="ru-RU"/>
              </w:rPr>
              <w:t>–</w:t>
            </w:r>
            <w:r w:rsidRPr="00C37675">
              <w:rPr>
                <w:rFonts w:eastAsia="Times New Roman"/>
                <w:sz w:val="18"/>
                <w:szCs w:val="18"/>
                <w:lang w:eastAsia="ru-RU"/>
              </w:rPr>
              <w:t>115,6</w:t>
            </w:r>
          </w:p>
        </w:tc>
        <w:tc>
          <w:tcPr>
            <w:tcW w:w="1673" w:type="dxa"/>
            <w:vAlign w:val="center"/>
          </w:tcPr>
          <w:p w:rsidR="007E220B" w:rsidRPr="00C37675" w:rsidRDefault="007E220B" w:rsidP="00C37675">
            <w:pPr>
              <w:widowControl w:val="0"/>
              <w:suppressLineNumbers/>
              <w:autoSpaceDE w:val="0"/>
              <w:autoSpaceDN w:val="0"/>
              <w:adjustRightInd w:val="0"/>
              <w:ind w:left="-113" w:right="-100"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167,2</w:t>
            </w:r>
            <w:r w:rsidR="00EB7623" w:rsidRPr="00C37675">
              <w:rPr>
                <w:rFonts w:eastAsia="Times New Roman"/>
                <w:color w:val="000000"/>
                <w:sz w:val="18"/>
                <w:szCs w:val="18"/>
                <w:shd w:val="clear" w:color="auto" w:fill="FFFFFF"/>
                <w:lang w:eastAsia="ru-RU"/>
              </w:rPr>
              <w:t>–</w:t>
            </w:r>
            <w:r w:rsidRPr="00C37675">
              <w:rPr>
                <w:rFonts w:eastAsia="Times New Roman"/>
                <w:color w:val="000000"/>
                <w:sz w:val="18"/>
                <w:szCs w:val="18"/>
                <w:shd w:val="clear" w:color="auto" w:fill="FFFFFF"/>
                <w:lang w:eastAsia="ru-RU"/>
              </w:rPr>
              <w:t>231,2</w:t>
            </w:r>
          </w:p>
        </w:tc>
        <w:tc>
          <w:tcPr>
            <w:tcW w:w="1109" w:type="dxa"/>
            <w:vAlign w:val="center"/>
          </w:tcPr>
          <w:p w:rsidR="007E220B" w:rsidRPr="00C37675" w:rsidRDefault="007E220B" w:rsidP="00C37675">
            <w:pPr>
              <w:widowControl w:val="0"/>
              <w:suppressLineNumbers/>
              <w:autoSpaceDE w:val="0"/>
              <w:autoSpaceDN w:val="0"/>
              <w:adjustRightInd w:val="0"/>
              <w:ind w:firstLine="0"/>
              <w:contextualSpacing/>
              <w:jc w:val="center"/>
              <w:rPr>
                <w:rFonts w:eastAsia="Times New Roman"/>
                <w:color w:val="000000"/>
                <w:sz w:val="18"/>
                <w:szCs w:val="18"/>
                <w:shd w:val="clear" w:color="auto" w:fill="FFFFFF"/>
                <w:lang w:eastAsia="ru-RU"/>
              </w:rPr>
            </w:pPr>
            <w:r w:rsidRPr="00C37675">
              <w:rPr>
                <w:rFonts w:eastAsia="Times New Roman"/>
                <w:color w:val="000000"/>
                <w:sz w:val="18"/>
                <w:szCs w:val="18"/>
                <w:shd w:val="clear" w:color="auto" w:fill="FFFFFF"/>
                <w:lang w:eastAsia="ru-RU"/>
              </w:rPr>
              <w:t>3,64</w:t>
            </w:r>
            <w:r w:rsidR="00EB7623" w:rsidRPr="00C37675">
              <w:rPr>
                <w:rFonts w:eastAsia="Times New Roman"/>
                <w:color w:val="000000"/>
                <w:sz w:val="18"/>
                <w:szCs w:val="18"/>
                <w:shd w:val="clear" w:color="auto" w:fill="FFFFFF"/>
                <w:lang w:eastAsia="ru-RU"/>
              </w:rPr>
              <w:t>–</w:t>
            </w:r>
            <w:r w:rsidRPr="00C37675">
              <w:rPr>
                <w:rFonts w:eastAsia="Times New Roman"/>
                <w:color w:val="000000"/>
                <w:sz w:val="18"/>
                <w:szCs w:val="18"/>
                <w:shd w:val="clear" w:color="auto" w:fill="FFFFFF"/>
                <w:lang w:eastAsia="ru-RU"/>
              </w:rPr>
              <w:t>3,54</w:t>
            </w:r>
          </w:p>
        </w:tc>
      </w:tr>
    </w:tbl>
    <w:p w:rsidR="007E220B" w:rsidRDefault="007E220B" w:rsidP="007878AA">
      <w:pPr>
        <w:shd w:val="clear" w:color="auto" w:fill="FFFFFF"/>
        <w:tabs>
          <w:tab w:val="left" w:pos="0"/>
        </w:tabs>
        <w:ind w:firstLine="397"/>
        <w:contextualSpacing/>
        <w:rPr>
          <w:color w:val="FF0000"/>
          <w:sz w:val="20"/>
          <w:szCs w:val="20"/>
        </w:rPr>
      </w:pPr>
    </w:p>
    <w:p w:rsidR="00B72FBA" w:rsidRPr="00885606" w:rsidRDefault="00B72FBA" w:rsidP="00B72FBA">
      <w:pPr>
        <w:shd w:val="clear" w:color="auto" w:fill="FFFFFF"/>
        <w:tabs>
          <w:tab w:val="left" w:pos="0"/>
        </w:tabs>
        <w:ind w:firstLine="397"/>
        <w:contextualSpacing/>
        <w:rPr>
          <w:sz w:val="20"/>
          <w:szCs w:val="20"/>
        </w:rPr>
      </w:pPr>
      <w:r w:rsidRPr="00B72FBA">
        <w:rPr>
          <w:sz w:val="20"/>
          <w:szCs w:val="20"/>
        </w:rPr>
        <w:lastRenderedPageBreak/>
        <w:t xml:space="preserve">Данные </w:t>
      </w:r>
      <w:r>
        <w:rPr>
          <w:sz w:val="20"/>
          <w:szCs w:val="20"/>
        </w:rPr>
        <w:t>расчетов (</w:t>
      </w:r>
      <w:r w:rsidRPr="00B72FBA">
        <w:rPr>
          <w:sz w:val="20"/>
          <w:szCs w:val="20"/>
        </w:rPr>
        <w:t>табл</w:t>
      </w:r>
      <w:r>
        <w:rPr>
          <w:sz w:val="20"/>
          <w:szCs w:val="20"/>
        </w:rPr>
        <w:t>. 1)</w:t>
      </w:r>
      <w:r w:rsidRPr="00B72FBA">
        <w:rPr>
          <w:sz w:val="20"/>
          <w:szCs w:val="20"/>
        </w:rPr>
        <w:t xml:space="preserve"> позволяют сделать вывод, что переход на </w:t>
      </w:r>
      <w:r w:rsidRPr="00885606">
        <w:rPr>
          <w:sz w:val="20"/>
          <w:szCs w:val="20"/>
        </w:rPr>
        <w:t xml:space="preserve">технологию </w:t>
      </w:r>
      <w:r w:rsidRPr="00885606">
        <w:rPr>
          <w:sz w:val="20"/>
          <w:szCs w:val="20"/>
          <w:lang w:val="en-US"/>
        </w:rPr>
        <w:t>IP</w:t>
      </w:r>
      <w:r w:rsidRPr="00885606">
        <w:rPr>
          <w:sz w:val="20"/>
          <w:szCs w:val="20"/>
        </w:rPr>
        <w:t xml:space="preserve"> приведет к незначительному ухудшению качества восприятия речи, оставляя значение оценок MOS для указанных диапазонов изменения параметров </w:t>
      </w:r>
      <w:r w:rsidRPr="00885606">
        <w:rPr>
          <w:sz w:val="20"/>
          <w:szCs w:val="20"/>
          <w:lang w:val="en-US"/>
        </w:rPr>
        <w:t>NP</w:t>
      </w:r>
      <w:r w:rsidRPr="00885606">
        <w:rPr>
          <w:sz w:val="20"/>
          <w:szCs w:val="20"/>
        </w:rPr>
        <w:t xml:space="preserve"> не ниже установленной нормы для телефонной сети обшего пользования (ТфОП) в 3,5 балла. </w:t>
      </w:r>
    </w:p>
    <w:p w:rsidR="003E20BF" w:rsidRPr="00D62CEB" w:rsidRDefault="00BB13E0" w:rsidP="007878AA">
      <w:pPr>
        <w:shd w:val="clear" w:color="auto" w:fill="FFFFFF"/>
        <w:tabs>
          <w:tab w:val="left" w:pos="0"/>
        </w:tabs>
        <w:ind w:firstLine="397"/>
        <w:contextualSpacing/>
        <w:rPr>
          <w:sz w:val="20"/>
          <w:szCs w:val="20"/>
        </w:rPr>
      </w:pPr>
      <w:r>
        <w:rPr>
          <w:sz w:val="20"/>
          <w:szCs w:val="20"/>
        </w:rPr>
        <w:t xml:space="preserve">С целью обеспечения </w:t>
      </w:r>
      <w:r w:rsidRPr="00D62CEB">
        <w:rPr>
          <w:sz w:val="20"/>
          <w:szCs w:val="20"/>
        </w:rPr>
        <w:t xml:space="preserve">высокого QoE </w:t>
      </w:r>
      <w:r w:rsidR="003E20BF" w:rsidRPr="00D62CEB">
        <w:rPr>
          <w:sz w:val="20"/>
          <w:szCs w:val="20"/>
        </w:rPr>
        <w:t xml:space="preserve">речи </w:t>
      </w:r>
      <w:r w:rsidRPr="00D62CEB">
        <w:rPr>
          <w:sz w:val="20"/>
          <w:szCs w:val="20"/>
        </w:rPr>
        <w:t xml:space="preserve">оператору связи необходимо применять эффективные алгоритмы кодирования </w:t>
      </w:r>
      <w:r w:rsidR="006C446D" w:rsidRPr="00D62CEB">
        <w:rPr>
          <w:sz w:val="20"/>
          <w:szCs w:val="20"/>
        </w:rPr>
        <w:t>РС</w:t>
      </w:r>
      <w:r w:rsidRPr="00D62CEB">
        <w:rPr>
          <w:sz w:val="20"/>
          <w:szCs w:val="20"/>
        </w:rPr>
        <w:t xml:space="preserve">. </w:t>
      </w:r>
      <w:r w:rsidR="003E20BF" w:rsidRPr="00D62CEB">
        <w:rPr>
          <w:sz w:val="20"/>
          <w:szCs w:val="20"/>
        </w:rPr>
        <w:t>Так как к</w:t>
      </w:r>
      <w:r w:rsidRPr="00D62CEB">
        <w:rPr>
          <w:sz w:val="20"/>
          <w:szCs w:val="20"/>
        </w:rPr>
        <w:t>аждый речевой кодек</w:t>
      </w:r>
      <w:r w:rsidR="003E20BF" w:rsidRPr="00D62CEB">
        <w:rPr>
          <w:sz w:val="20"/>
          <w:szCs w:val="20"/>
        </w:rPr>
        <w:t xml:space="preserve"> по-разному ухудшает </w:t>
      </w:r>
      <w:r w:rsidR="00D62CEB" w:rsidRPr="00D62CEB">
        <w:rPr>
          <w:sz w:val="20"/>
          <w:szCs w:val="20"/>
        </w:rPr>
        <w:t>QoE</w:t>
      </w:r>
      <w:r w:rsidR="003E20BF" w:rsidRPr="00D62CEB">
        <w:rPr>
          <w:sz w:val="20"/>
          <w:szCs w:val="20"/>
        </w:rPr>
        <w:t xml:space="preserve"> речи при изменении параметров NP, дополнительно были проведены исследования по выявлению зависимостей</w:t>
      </w:r>
      <w:r w:rsidR="00D62CEB">
        <w:rPr>
          <w:sz w:val="20"/>
          <w:szCs w:val="20"/>
        </w:rPr>
        <w:t xml:space="preserve"> между некоторыми</w:t>
      </w:r>
      <w:r w:rsidR="00D62CEB" w:rsidRPr="00D62CEB">
        <w:rPr>
          <w:sz w:val="20"/>
          <w:szCs w:val="20"/>
        </w:rPr>
        <w:t xml:space="preserve"> </w:t>
      </w:r>
      <w:r w:rsidR="00D62CEB">
        <w:rPr>
          <w:sz w:val="20"/>
          <w:szCs w:val="20"/>
        </w:rPr>
        <w:t xml:space="preserve">показателями NP и оценками </w:t>
      </w:r>
      <w:r w:rsidR="00D62CEB">
        <w:rPr>
          <w:sz w:val="20"/>
          <w:szCs w:val="20"/>
          <w:lang w:val="en-US"/>
        </w:rPr>
        <w:t>QoE</w:t>
      </w:r>
      <w:r w:rsidR="003E20BF" w:rsidRPr="00D62CEB">
        <w:rPr>
          <w:sz w:val="20"/>
          <w:szCs w:val="20"/>
        </w:rPr>
        <w:t xml:space="preserve">. </w:t>
      </w:r>
    </w:p>
    <w:p w:rsidR="00BB13E0" w:rsidRPr="003E20BF" w:rsidRDefault="00F641C0" w:rsidP="007878AA">
      <w:pPr>
        <w:shd w:val="clear" w:color="auto" w:fill="FFFFFF"/>
        <w:tabs>
          <w:tab w:val="left" w:pos="0"/>
        </w:tabs>
        <w:ind w:firstLine="397"/>
        <w:contextualSpacing/>
        <w:rPr>
          <w:sz w:val="20"/>
          <w:szCs w:val="20"/>
        </w:rPr>
      </w:pPr>
      <w:r>
        <w:rPr>
          <w:sz w:val="20"/>
          <w:szCs w:val="20"/>
        </w:rPr>
        <w:t xml:space="preserve">Для примера на рис. </w:t>
      </w:r>
      <w:r w:rsidR="003E20BF">
        <w:rPr>
          <w:sz w:val="20"/>
          <w:szCs w:val="20"/>
        </w:rPr>
        <w:t>4 показаны г</w:t>
      </w:r>
      <w:r w:rsidR="003E20BF" w:rsidRPr="003E20BF">
        <w:rPr>
          <w:sz w:val="20"/>
          <w:szCs w:val="20"/>
        </w:rPr>
        <w:t xml:space="preserve">рафики </w:t>
      </w:r>
      <w:r w:rsidR="006C446D">
        <w:rPr>
          <w:sz w:val="20"/>
          <w:szCs w:val="20"/>
        </w:rPr>
        <w:t>поверхности</w:t>
      </w:r>
      <w:r w:rsidR="003E20BF" w:rsidRPr="003E20BF">
        <w:rPr>
          <w:sz w:val="20"/>
          <w:szCs w:val="20"/>
        </w:rPr>
        <w:t xml:space="preserve"> </w:t>
      </w:r>
      <w:r w:rsidR="006C446D">
        <w:rPr>
          <w:sz w:val="20"/>
          <w:szCs w:val="20"/>
        </w:rPr>
        <w:t xml:space="preserve">изменения оценок </w:t>
      </w:r>
      <w:r w:rsidR="003E20BF" w:rsidRPr="00D62CEB">
        <w:rPr>
          <w:sz w:val="20"/>
          <w:szCs w:val="20"/>
          <w:lang w:val="en-US"/>
        </w:rPr>
        <w:t>MOS</w:t>
      </w:r>
      <w:r w:rsidR="006C446D">
        <w:rPr>
          <w:i/>
          <w:sz w:val="20"/>
          <w:szCs w:val="20"/>
        </w:rPr>
        <w:t xml:space="preserve"> </w:t>
      </w:r>
      <w:r w:rsidR="006C446D">
        <w:rPr>
          <w:sz w:val="20"/>
          <w:szCs w:val="20"/>
        </w:rPr>
        <w:t xml:space="preserve">при изменении значений вероятности </w:t>
      </w:r>
      <w:r w:rsidR="003E20BF" w:rsidRPr="003E20BF">
        <w:rPr>
          <w:sz w:val="20"/>
          <w:szCs w:val="20"/>
        </w:rPr>
        <w:t>потери пакетов</w:t>
      </w:r>
      <w:r w:rsidR="006C446D">
        <w:rPr>
          <w:sz w:val="20"/>
          <w:szCs w:val="20"/>
        </w:rPr>
        <w:t xml:space="preserve"> (</w:t>
      </w:r>
      <w:r w:rsidR="006C446D" w:rsidRPr="00D62CEB">
        <w:rPr>
          <w:sz w:val="20"/>
          <w:szCs w:val="20"/>
          <w:lang w:val="en-US"/>
        </w:rPr>
        <w:t>Ppl</w:t>
      </w:r>
      <w:r w:rsidR="006C446D">
        <w:rPr>
          <w:sz w:val="20"/>
          <w:szCs w:val="20"/>
        </w:rPr>
        <w:t>),</w:t>
      </w:r>
      <w:r w:rsidR="003E20BF" w:rsidRPr="003E20BF">
        <w:rPr>
          <w:sz w:val="20"/>
          <w:szCs w:val="20"/>
        </w:rPr>
        <w:t xml:space="preserve"> </w:t>
      </w:r>
      <w:r w:rsidR="006C446D">
        <w:rPr>
          <w:sz w:val="20"/>
          <w:szCs w:val="20"/>
        </w:rPr>
        <w:br/>
        <w:t>с</w:t>
      </w:r>
      <w:r w:rsidR="006C446D" w:rsidRPr="006C446D">
        <w:rPr>
          <w:sz w:val="20"/>
          <w:szCs w:val="20"/>
        </w:rPr>
        <w:t>редн</w:t>
      </w:r>
      <w:r w:rsidR="006C446D">
        <w:rPr>
          <w:sz w:val="20"/>
          <w:szCs w:val="20"/>
        </w:rPr>
        <w:t xml:space="preserve">ей </w:t>
      </w:r>
      <w:r w:rsidR="006C446D" w:rsidRPr="006C446D">
        <w:rPr>
          <w:sz w:val="20"/>
          <w:szCs w:val="20"/>
        </w:rPr>
        <w:t>задержк</w:t>
      </w:r>
      <w:r w:rsidR="006C446D">
        <w:rPr>
          <w:sz w:val="20"/>
          <w:szCs w:val="20"/>
        </w:rPr>
        <w:t>и</w:t>
      </w:r>
      <w:r w:rsidR="006C446D" w:rsidRPr="006C446D">
        <w:rPr>
          <w:sz w:val="20"/>
          <w:szCs w:val="20"/>
        </w:rPr>
        <w:t xml:space="preserve"> в одном направлении (</w:t>
      </w:r>
      <w:r w:rsidR="006C446D" w:rsidRPr="00D62CEB">
        <w:rPr>
          <w:sz w:val="20"/>
          <w:szCs w:val="20"/>
        </w:rPr>
        <w:t>T</w:t>
      </w:r>
      <w:r w:rsidR="006C446D" w:rsidRPr="006C446D">
        <w:rPr>
          <w:sz w:val="20"/>
          <w:szCs w:val="20"/>
        </w:rPr>
        <w:t>)</w:t>
      </w:r>
      <w:r w:rsidR="003E20BF" w:rsidRPr="003E20BF">
        <w:rPr>
          <w:sz w:val="20"/>
          <w:szCs w:val="20"/>
        </w:rPr>
        <w:t xml:space="preserve"> </w:t>
      </w:r>
      <w:r w:rsidR="006C446D">
        <w:rPr>
          <w:sz w:val="20"/>
          <w:szCs w:val="20"/>
        </w:rPr>
        <w:t xml:space="preserve">и алгоритма кодирования РС </w:t>
      </w:r>
      <w:r w:rsidR="006C446D">
        <w:rPr>
          <w:sz w:val="20"/>
          <w:szCs w:val="20"/>
        </w:rPr>
        <w:br/>
      </w:r>
      <w:r w:rsidR="003E20BF" w:rsidRPr="003E20BF">
        <w:rPr>
          <w:sz w:val="20"/>
          <w:szCs w:val="20"/>
        </w:rPr>
        <w:t>для сценари</w:t>
      </w:r>
      <w:r w:rsidR="006C446D">
        <w:rPr>
          <w:sz w:val="20"/>
          <w:szCs w:val="20"/>
        </w:rPr>
        <w:t>я</w:t>
      </w:r>
      <w:r w:rsidR="003E20BF" w:rsidRPr="003E20BF">
        <w:rPr>
          <w:sz w:val="20"/>
          <w:szCs w:val="20"/>
        </w:rPr>
        <w:t xml:space="preserve"> </w:t>
      </w:r>
      <w:r w:rsidR="006C446D">
        <w:rPr>
          <w:sz w:val="20"/>
          <w:szCs w:val="20"/>
        </w:rPr>
        <w:t>«</w:t>
      </w:r>
      <w:r w:rsidR="003E20BF" w:rsidRPr="003E20BF">
        <w:rPr>
          <w:sz w:val="20"/>
          <w:szCs w:val="20"/>
        </w:rPr>
        <w:t>АТА-АТА</w:t>
      </w:r>
      <w:r w:rsidR="006C446D">
        <w:rPr>
          <w:sz w:val="20"/>
          <w:szCs w:val="20"/>
        </w:rPr>
        <w:t>».</w:t>
      </w:r>
      <w:r w:rsidR="003E20BF">
        <w:rPr>
          <w:sz w:val="20"/>
          <w:szCs w:val="20"/>
        </w:rPr>
        <w:t xml:space="preserve">  </w:t>
      </w:r>
    </w:p>
    <w:p w:rsidR="003B3E86" w:rsidRPr="00523EB6" w:rsidRDefault="00522E0A" w:rsidP="00243A1B">
      <w:pPr>
        <w:ind w:firstLine="0"/>
        <w:contextualSpacing/>
        <w:jc w:val="center"/>
        <w:rPr>
          <w:color w:val="FF0000"/>
          <w:sz w:val="20"/>
          <w:szCs w:val="20"/>
        </w:rPr>
      </w:pPr>
      <w:r>
        <w:object w:dxaOrig="13484" w:dyaOrig="9033">
          <v:shape id="_x0000_i1027" type="#_x0000_t75" style="width:327.4pt;height:220.55pt" o:ole="">
            <v:imagedata r:id="rId13" o:title="" grayscale="t"/>
          </v:shape>
          <o:OLEObject Type="Embed" ProgID="Visio.Drawing.11" ShapeID="_x0000_i1027" DrawAspect="Content" ObjectID="_1661765828" r:id="rId14"/>
        </w:object>
      </w:r>
    </w:p>
    <w:p w:rsidR="004B171A" w:rsidRDefault="004B171A" w:rsidP="00243A1B">
      <w:pPr>
        <w:ind w:firstLine="0"/>
        <w:contextualSpacing/>
        <w:jc w:val="center"/>
        <w:rPr>
          <w:i/>
          <w:sz w:val="18"/>
          <w:szCs w:val="18"/>
        </w:rPr>
      </w:pPr>
    </w:p>
    <w:p w:rsidR="009C2CE1" w:rsidRPr="00934D1C" w:rsidRDefault="007E6D9E" w:rsidP="00934D1C">
      <w:pPr>
        <w:ind w:firstLine="0"/>
        <w:contextualSpacing/>
        <w:jc w:val="center"/>
        <w:rPr>
          <w:sz w:val="20"/>
          <w:szCs w:val="20"/>
        </w:rPr>
      </w:pPr>
      <w:r>
        <w:rPr>
          <w:i/>
          <w:sz w:val="18"/>
          <w:szCs w:val="18"/>
        </w:rPr>
        <w:t>Рис.</w:t>
      </w:r>
      <w:r w:rsidR="009C2CE1" w:rsidRPr="00886F9E">
        <w:rPr>
          <w:i/>
          <w:sz w:val="18"/>
          <w:szCs w:val="18"/>
        </w:rPr>
        <w:t xml:space="preserve"> </w:t>
      </w:r>
      <w:r w:rsidR="00886F9E" w:rsidRPr="00886F9E">
        <w:rPr>
          <w:i/>
          <w:sz w:val="18"/>
          <w:szCs w:val="18"/>
        </w:rPr>
        <w:t>4</w:t>
      </w:r>
      <w:r>
        <w:rPr>
          <w:i/>
          <w:sz w:val="18"/>
          <w:szCs w:val="18"/>
        </w:rPr>
        <w:t>.</w:t>
      </w:r>
      <w:r w:rsidR="009C2CE1" w:rsidRPr="00886F9E">
        <w:rPr>
          <w:i/>
          <w:sz w:val="18"/>
          <w:szCs w:val="18"/>
        </w:rPr>
        <w:t xml:space="preserve"> </w:t>
      </w:r>
      <w:r w:rsidR="00886F9E">
        <w:rPr>
          <w:i/>
          <w:sz w:val="18"/>
          <w:szCs w:val="18"/>
        </w:rPr>
        <w:t>Г</w:t>
      </w:r>
      <w:r w:rsidR="00886F9E" w:rsidRPr="00886F9E">
        <w:rPr>
          <w:i/>
          <w:sz w:val="18"/>
          <w:szCs w:val="18"/>
        </w:rPr>
        <w:t xml:space="preserve">рафики поверхности изменения оценок </w:t>
      </w:r>
      <w:r w:rsidR="00886F9E" w:rsidRPr="00886F9E">
        <w:rPr>
          <w:i/>
          <w:sz w:val="18"/>
          <w:szCs w:val="18"/>
          <w:lang w:val="en-US"/>
        </w:rPr>
        <w:t>MOS</w:t>
      </w:r>
      <w:r w:rsidR="00886F9E" w:rsidRPr="00886F9E">
        <w:rPr>
          <w:i/>
          <w:sz w:val="18"/>
          <w:szCs w:val="18"/>
        </w:rPr>
        <w:t xml:space="preserve"> при изменении значений вероятности потери пакетов, средней задержки в одном направ</w:t>
      </w:r>
      <w:bookmarkStart w:id="0" w:name="_GoBack"/>
      <w:bookmarkEnd w:id="0"/>
      <w:r w:rsidR="00886F9E" w:rsidRPr="00886F9E">
        <w:rPr>
          <w:i/>
          <w:sz w:val="18"/>
          <w:szCs w:val="18"/>
        </w:rPr>
        <w:t xml:space="preserve">лении и алгоритма кодирования </w:t>
      </w:r>
      <w:r w:rsidR="00886F9E">
        <w:rPr>
          <w:i/>
          <w:sz w:val="18"/>
          <w:szCs w:val="18"/>
        </w:rPr>
        <w:t xml:space="preserve">речевого сигнала </w:t>
      </w:r>
      <w:r w:rsidR="00886F9E" w:rsidRPr="00886F9E">
        <w:rPr>
          <w:i/>
          <w:sz w:val="18"/>
          <w:szCs w:val="18"/>
        </w:rPr>
        <w:t>для сценария «АТА-АТА»</w:t>
      </w:r>
    </w:p>
    <w:p w:rsidR="00880365" w:rsidRPr="00934D1C" w:rsidRDefault="00880365" w:rsidP="00934D1C">
      <w:pPr>
        <w:spacing w:before="200" w:after="100"/>
        <w:ind w:firstLine="0"/>
        <w:jc w:val="center"/>
        <w:rPr>
          <w:b/>
          <w:sz w:val="18"/>
          <w:szCs w:val="20"/>
        </w:rPr>
      </w:pPr>
      <w:r w:rsidRPr="00934D1C">
        <w:rPr>
          <w:b/>
          <w:sz w:val="18"/>
          <w:szCs w:val="20"/>
        </w:rPr>
        <w:t>Список литературы</w:t>
      </w:r>
    </w:p>
    <w:p w:rsidR="004B171A" w:rsidRPr="004B171A" w:rsidRDefault="00290718" w:rsidP="0051637D">
      <w:pPr>
        <w:numPr>
          <w:ilvl w:val="0"/>
          <w:numId w:val="7"/>
        </w:numPr>
        <w:tabs>
          <w:tab w:val="left" w:pos="284"/>
          <w:tab w:val="left" w:pos="709"/>
        </w:tabs>
        <w:autoSpaceDE w:val="0"/>
        <w:autoSpaceDN w:val="0"/>
        <w:adjustRightInd w:val="0"/>
        <w:ind w:left="0" w:firstLine="397"/>
        <w:contextualSpacing/>
        <w:rPr>
          <w:color w:val="FF0000"/>
          <w:sz w:val="20"/>
          <w:szCs w:val="20"/>
        </w:rPr>
      </w:pPr>
      <w:r w:rsidRPr="004B171A">
        <w:rPr>
          <w:noProof/>
          <w:sz w:val="18"/>
          <w:szCs w:val="18"/>
        </w:rPr>
        <w:t xml:space="preserve">Рекомендация МСЭ-Т </w:t>
      </w:r>
      <w:r w:rsidRPr="004B171A">
        <w:rPr>
          <w:noProof/>
          <w:sz w:val="18"/>
          <w:szCs w:val="18"/>
          <w:lang w:val="en-US"/>
        </w:rPr>
        <w:t>G</w:t>
      </w:r>
      <w:r w:rsidRPr="004B171A">
        <w:rPr>
          <w:noProof/>
          <w:sz w:val="18"/>
          <w:szCs w:val="18"/>
        </w:rPr>
        <w:t>.107. Е-модель – вычислительная модель, используемая при планировании передачи.</w:t>
      </w:r>
      <w:r w:rsidRPr="004B171A">
        <w:rPr>
          <w:noProof/>
          <w:sz w:val="18"/>
          <w:szCs w:val="18"/>
          <w:lang w:val="en-US"/>
        </w:rPr>
        <w:t> </w:t>
      </w:r>
      <w:r w:rsidRPr="004B171A">
        <w:rPr>
          <w:noProof/>
          <w:sz w:val="18"/>
          <w:szCs w:val="18"/>
        </w:rPr>
        <w:t>– 2015–06.</w:t>
      </w:r>
      <w:r w:rsidRPr="004B171A">
        <w:rPr>
          <w:noProof/>
          <w:sz w:val="18"/>
          <w:szCs w:val="18"/>
          <w:lang w:val="en-US"/>
        </w:rPr>
        <w:t> </w:t>
      </w:r>
      <w:r w:rsidRPr="004B171A">
        <w:rPr>
          <w:noProof/>
          <w:sz w:val="18"/>
          <w:szCs w:val="18"/>
        </w:rPr>
        <w:t>– Женева</w:t>
      </w:r>
      <w:r w:rsidRPr="004B171A">
        <w:rPr>
          <w:noProof/>
          <w:sz w:val="18"/>
          <w:szCs w:val="18"/>
          <w:lang w:val="en-US"/>
        </w:rPr>
        <w:t> </w:t>
      </w:r>
      <w:r w:rsidRPr="004B171A">
        <w:rPr>
          <w:noProof/>
          <w:sz w:val="18"/>
          <w:szCs w:val="18"/>
        </w:rPr>
        <w:t xml:space="preserve">: </w:t>
      </w:r>
      <w:r w:rsidRPr="004B171A">
        <w:rPr>
          <w:noProof/>
          <w:sz w:val="18"/>
          <w:szCs w:val="18"/>
          <w:lang w:val="en-US"/>
        </w:rPr>
        <w:t>ITU</w:t>
      </w:r>
      <w:r w:rsidRPr="004B171A">
        <w:rPr>
          <w:noProof/>
          <w:sz w:val="18"/>
          <w:szCs w:val="18"/>
        </w:rPr>
        <w:t>-</w:t>
      </w:r>
      <w:r w:rsidRPr="004B171A">
        <w:rPr>
          <w:noProof/>
          <w:sz w:val="18"/>
          <w:szCs w:val="18"/>
          <w:lang w:val="en-US"/>
        </w:rPr>
        <w:t>T</w:t>
      </w:r>
      <w:r w:rsidRPr="004B171A">
        <w:rPr>
          <w:noProof/>
          <w:sz w:val="18"/>
          <w:szCs w:val="18"/>
        </w:rPr>
        <w:t>, 2017.</w:t>
      </w:r>
      <w:r w:rsidRPr="004B171A">
        <w:rPr>
          <w:noProof/>
          <w:sz w:val="18"/>
          <w:szCs w:val="18"/>
          <w:lang w:val="en-US"/>
        </w:rPr>
        <w:t> </w:t>
      </w:r>
      <w:r w:rsidRPr="004B171A">
        <w:rPr>
          <w:noProof/>
          <w:sz w:val="18"/>
          <w:szCs w:val="18"/>
        </w:rPr>
        <w:t>– 30</w:t>
      </w:r>
      <w:r w:rsidRPr="004B171A">
        <w:rPr>
          <w:noProof/>
          <w:sz w:val="18"/>
          <w:szCs w:val="18"/>
          <w:lang w:val="en-US"/>
        </w:rPr>
        <w:t> c</w:t>
      </w:r>
      <w:r w:rsidR="00AA37E8" w:rsidRPr="004B171A">
        <w:rPr>
          <w:noProof/>
          <w:sz w:val="18"/>
          <w:szCs w:val="18"/>
        </w:rPr>
        <w:t>.</w:t>
      </w:r>
    </w:p>
    <w:p w:rsidR="009E741E" w:rsidRPr="00F641C0" w:rsidRDefault="003B3E86" w:rsidP="0051637D">
      <w:pPr>
        <w:numPr>
          <w:ilvl w:val="0"/>
          <w:numId w:val="7"/>
        </w:numPr>
        <w:tabs>
          <w:tab w:val="left" w:pos="284"/>
          <w:tab w:val="left" w:pos="709"/>
        </w:tabs>
        <w:autoSpaceDE w:val="0"/>
        <w:autoSpaceDN w:val="0"/>
        <w:adjustRightInd w:val="0"/>
        <w:ind w:left="0" w:firstLine="397"/>
        <w:contextualSpacing/>
        <w:rPr>
          <w:color w:val="FF0000"/>
          <w:sz w:val="20"/>
          <w:szCs w:val="20"/>
          <w:lang w:val="en-US"/>
        </w:rPr>
      </w:pPr>
      <w:r w:rsidRPr="004B171A">
        <w:rPr>
          <w:noProof/>
          <w:sz w:val="18"/>
          <w:szCs w:val="18"/>
          <w:lang w:val="en-US"/>
        </w:rPr>
        <w:t>ITU-T Recommendation G.113. Transmission impairments due to speech</w:t>
      </w:r>
      <w:r w:rsidR="005E56BA" w:rsidRPr="004B171A">
        <w:rPr>
          <w:noProof/>
          <w:sz w:val="18"/>
          <w:szCs w:val="18"/>
          <w:lang w:val="en-US"/>
        </w:rPr>
        <w:t xml:space="preserve"> </w:t>
      </w:r>
      <w:r w:rsidRPr="004B171A">
        <w:rPr>
          <w:noProof/>
          <w:sz w:val="18"/>
          <w:szCs w:val="18"/>
          <w:lang w:val="en-US"/>
        </w:rPr>
        <w:t>processing. – 2007–11. – Geneva : ITU-T, 2008. – 26 p.</w:t>
      </w:r>
    </w:p>
    <w:p w:rsidR="00F641C0" w:rsidRPr="004B171A" w:rsidRDefault="00F641C0" w:rsidP="00F641C0">
      <w:pPr>
        <w:tabs>
          <w:tab w:val="left" w:pos="284"/>
          <w:tab w:val="left" w:pos="709"/>
        </w:tabs>
        <w:autoSpaceDE w:val="0"/>
        <w:autoSpaceDN w:val="0"/>
        <w:adjustRightInd w:val="0"/>
        <w:spacing w:before="100"/>
        <w:ind w:left="397" w:firstLine="0"/>
        <w:jc w:val="right"/>
        <w:rPr>
          <w:color w:val="FF0000"/>
          <w:sz w:val="20"/>
          <w:szCs w:val="20"/>
          <w:lang w:val="en-US"/>
        </w:rPr>
      </w:pPr>
      <w:r w:rsidRPr="00640D16">
        <w:rPr>
          <w:i/>
          <w:color w:val="000000"/>
          <w:sz w:val="18"/>
          <w:szCs w:val="18"/>
        </w:rPr>
        <w:t>Материал</w:t>
      </w:r>
      <w:r>
        <w:rPr>
          <w:i/>
          <w:color w:val="000000"/>
          <w:sz w:val="18"/>
          <w:szCs w:val="18"/>
        </w:rPr>
        <w:t xml:space="preserve"> поступил в редколлегию 06.09.</w:t>
      </w:r>
      <w:r w:rsidRPr="0033091F">
        <w:rPr>
          <w:i/>
          <w:color w:val="000000"/>
          <w:sz w:val="18"/>
          <w:szCs w:val="18"/>
        </w:rPr>
        <w:t>20</w:t>
      </w:r>
      <w:r w:rsidRPr="00640D16">
        <w:rPr>
          <w:i/>
          <w:color w:val="000000"/>
          <w:sz w:val="18"/>
          <w:szCs w:val="18"/>
        </w:rPr>
        <w:t>.</w:t>
      </w:r>
    </w:p>
    <w:sectPr w:rsidR="00F641C0" w:rsidRPr="004B171A" w:rsidSect="007878AA">
      <w:pgSz w:w="8391" w:h="11907" w:code="11"/>
      <w:pgMar w:top="851" w:right="851" w:bottom="85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B45" w:rsidRDefault="00615B45" w:rsidP="002043D7">
      <w:r>
        <w:separator/>
      </w:r>
    </w:p>
  </w:endnote>
  <w:endnote w:type="continuationSeparator" w:id="0">
    <w:p w:rsidR="00615B45" w:rsidRDefault="00615B45" w:rsidP="0020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B45" w:rsidRDefault="00615B45" w:rsidP="002043D7">
      <w:r>
        <w:separator/>
      </w:r>
    </w:p>
  </w:footnote>
  <w:footnote w:type="continuationSeparator" w:id="0">
    <w:p w:rsidR="00615B45" w:rsidRDefault="00615B45" w:rsidP="00204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Wingdings" w:hAnsi="Wingdings"/>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3" w15:restartNumberingAfterBreak="0">
    <w:nsid w:val="01F65C45"/>
    <w:multiLevelType w:val="hybridMultilevel"/>
    <w:tmpl w:val="28CCA86C"/>
    <w:styleLink w:val="a"/>
    <w:lvl w:ilvl="0" w:tplc="A9BE50CA">
      <w:start w:val="1"/>
      <w:numFmt w:val="bullet"/>
      <w:lvlText w:val="-"/>
      <w:lvlJc w:val="left"/>
      <w:pPr>
        <w:tabs>
          <w:tab w:val="num" w:pos="1112"/>
        </w:tabs>
        <w:ind w:left="262" w:firstLine="58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E9A29FDC">
      <w:start w:val="1"/>
      <w:numFmt w:val="bullet"/>
      <w:lvlText w:val="-"/>
      <w:lvlJc w:val="left"/>
      <w:pPr>
        <w:tabs>
          <w:tab w:val="num" w:pos="1352"/>
        </w:tabs>
        <w:ind w:left="502" w:firstLine="58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38D25B5A">
      <w:start w:val="1"/>
      <w:numFmt w:val="bullet"/>
      <w:lvlText w:val="-"/>
      <w:lvlJc w:val="left"/>
      <w:pPr>
        <w:tabs>
          <w:tab w:val="num" w:pos="1592"/>
        </w:tabs>
        <w:ind w:left="742" w:firstLine="58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EC5661DE">
      <w:start w:val="1"/>
      <w:numFmt w:val="bullet"/>
      <w:lvlText w:val="-"/>
      <w:lvlJc w:val="left"/>
      <w:pPr>
        <w:tabs>
          <w:tab w:val="num" w:pos="1832"/>
        </w:tabs>
        <w:ind w:left="982" w:firstLine="58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FD568464">
      <w:start w:val="1"/>
      <w:numFmt w:val="bullet"/>
      <w:lvlText w:val="-"/>
      <w:lvlJc w:val="left"/>
      <w:pPr>
        <w:tabs>
          <w:tab w:val="num" w:pos="2072"/>
        </w:tabs>
        <w:ind w:left="1222" w:firstLine="58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8618D672">
      <w:start w:val="1"/>
      <w:numFmt w:val="bullet"/>
      <w:lvlText w:val="-"/>
      <w:lvlJc w:val="left"/>
      <w:pPr>
        <w:tabs>
          <w:tab w:val="num" w:pos="2312"/>
        </w:tabs>
        <w:ind w:left="1462" w:firstLine="58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6C0450E2">
      <w:start w:val="1"/>
      <w:numFmt w:val="bullet"/>
      <w:lvlText w:val="-"/>
      <w:lvlJc w:val="left"/>
      <w:pPr>
        <w:tabs>
          <w:tab w:val="num" w:pos="2552"/>
        </w:tabs>
        <w:ind w:left="1702" w:firstLine="58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6D6EA9A8">
      <w:start w:val="1"/>
      <w:numFmt w:val="bullet"/>
      <w:lvlText w:val="-"/>
      <w:lvlJc w:val="left"/>
      <w:pPr>
        <w:tabs>
          <w:tab w:val="num" w:pos="2792"/>
        </w:tabs>
        <w:ind w:left="1942" w:firstLine="58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1CF680EC">
      <w:start w:val="1"/>
      <w:numFmt w:val="bullet"/>
      <w:lvlText w:val="-"/>
      <w:lvlJc w:val="left"/>
      <w:pPr>
        <w:tabs>
          <w:tab w:val="num" w:pos="3032"/>
        </w:tabs>
        <w:ind w:left="2182" w:firstLine="589"/>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4" w15:restartNumberingAfterBreak="0">
    <w:nsid w:val="04346CD0"/>
    <w:multiLevelType w:val="hybridMultilevel"/>
    <w:tmpl w:val="C596BA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67E3152"/>
    <w:multiLevelType w:val="hybridMultilevel"/>
    <w:tmpl w:val="0DD02394"/>
    <w:lvl w:ilvl="0" w:tplc="3896488C">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08442CC"/>
    <w:multiLevelType w:val="hybridMultilevel"/>
    <w:tmpl w:val="97BC8B0E"/>
    <w:styleLink w:val="a0"/>
    <w:lvl w:ilvl="0" w:tplc="F95E20F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D583ED2">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7834C0AE">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5C361EBC">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72E8AA5A">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E0106078">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46408996">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C8A03858">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D6CCFA2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1226F1A"/>
    <w:multiLevelType w:val="hybridMultilevel"/>
    <w:tmpl w:val="22B82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D35C90"/>
    <w:multiLevelType w:val="hybridMultilevel"/>
    <w:tmpl w:val="E742527C"/>
    <w:lvl w:ilvl="0" w:tplc="DCB81240">
      <w:start w:val="1"/>
      <w:numFmt w:val="decimal"/>
      <w:pStyle w:val="a1"/>
      <w:lvlText w:val="%1."/>
      <w:lvlJc w:val="left"/>
      <w:pPr>
        <w:ind w:left="720" w:hanging="360"/>
      </w:pPr>
      <w:rPr>
        <w:rFonts w:hint="default"/>
        <w:lang w:val="en-G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690661D"/>
    <w:multiLevelType w:val="hybridMultilevel"/>
    <w:tmpl w:val="63981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B7E19D6"/>
    <w:multiLevelType w:val="hybridMultilevel"/>
    <w:tmpl w:val="278C8B54"/>
    <w:lvl w:ilvl="0" w:tplc="FF88B33A">
      <w:start w:val="1"/>
      <w:numFmt w:val="decimal"/>
      <w:lvlText w:val="%1."/>
      <w:lvlJc w:val="left"/>
      <w:pPr>
        <w:ind w:left="1778" w:hanging="360"/>
      </w:pPr>
      <w:rPr>
        <w:rFonts w:eastAsia="Calibri"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3"/>
  </w:num>
  <w:num w:numId="2">
    <w:abstractNumId w:val="6"/>
  </w:num>
  <w:num w:numId="3">
    <w:abstractNumId w:val="8"/>
  </w:num>
  <w:num w:numId="4">
    <w:abstractNumId w:val="7"/>
  </w:num>
  <w:num w:numId="5">
    <w:abstractNumId w:val="9"/>
  </w:num>
  <w:num w:numId="6">
    <w:abstractNumId w:val="10"/>
  </w:num>
  <w:num w:numId="7">
    <w:abstractNumId w:val="5"/>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hideSpellingErrors/>
  <w:hideGrammaticalErrors/>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B0784"/>
    <w:rsid w:val="00002DC1"/>
    <w:rsid w:val="00003878"/>
    <w:rsid w:val="000129CF"/>
    <w:rsid w:val="00012AD8"/>
    <w:rsid w:val="000148D7"/>
    <w:rsid w:val="00023D53"/>
    <w:rsid w:val="00026752"/>
    <w:rsid w:val="00027159"/>
    <w:rsid w:val="00042F43"/>
    <w:rsid w:val="00056B23"/>
    <w:rsid w:val="00066264"/>
    <w:rsid w:val="00072371"/>
    <w:rsid w:val="00085073"/>
    <w:rsid w:val="000955E9"/>
    <w:rsid w:val="000A2868"/>
    <w:rsid w:val="000A74E1"/>
    <w:rsid w:val="000B01F7"/>
    <w:rsid w:val="000B1B0E"/>
    <w:rsid w:val="000B6E13"/>
    <w:rsid w:val="000C12F8"/>
    <w:rsid w:val="000C1361"/>
    <w:rsid w:val="000C1E7E"/>
    <w:rsid w:val="000D1338"/>
    <w:rsid w:val="000D21DD"/>
    <w:rsid w:val="000D3E43"/>
    <w:rsid w:val="000F5F00"/>
    <w:rsid w:val="001033F9"/>
    <w:rsid w:val="00125EE5"/>
    <w:rsid w:val="00130B09"/>
    <w:rsid w:val="00134F5F"/>
    <w:rsid w:val="001476E8"/>
    <w:rsid w:val="00156341"/>
    <w:rsid w:val="001564B5"/>
    <w:rsid w:val="0016500F"/>
    <w:rsid w:val="00174CDC"/>
    <w:rsid w:val="00190407"/>
    <w:rsid w:val="001937B1"/>
    <w:rsid w:val="001A33F2"/>
    <w:rsid w:val="001B2261"/>
    <w:rsid w:val="001B659B"/>
    <w:rsid w:val="001B6A87"/>
    <w:rsid w:val="001C326D"/>
    <w:rsid w:val="001D14E0"/>
    <w:rsid w:val="001D1A17"/>
    <w:rsid w:val="001D3052"/>
    <w:rsid w:val="001D309C"/>
    <w:rsid w:val="001D337B"/>
    <w:rsid w:val="001D4190"/>
    <w:rsid w:val="001D7B1F"/>
    <w:rsid w:val="001E0E39"/>
    <w:rsid w:val="001E11D5"/>
    <w:rsid w:val="001E44EF"/>
    <w:rsid w:val="001E5064"/>
    <w:rsid w:val="001E6429"/>
    <w:rsid w:val="001F0748"/>
    <w:rsid w:val="001F1495"/>
    <w:rsid w:val="001F557D"/>
    <w:rsid w:val="001F694E"/>
    <w:rsid w:val="001F74CE"/>
    <w:rsid w:val="002012AA"/>
    <w:rsid w:val="002043D7"/>
    <w:rsid w:val="00210870"/>
    <w:rsid w:val="0021303D"/>
    <w:rsid w:val="00213390"/>
    <w:rsid w:val="00213960"/>
    <w:rsid w:val="00215669"/>
    <w:rsid w:val="00216BF3"/>
    <w:rsid w:val="00216CB4"/>
    <w:rsid w:val="00217169"/>
    <w:rsid w:val="002216F2"/>
    <w:rsid w:val="0022310C"/>
    <w:rsid w:val="00236EEA"/>
    <w:rsid w:val="00243A1B"/>
    <w:rsid w:val="00244C95"/>
    <w:rsid w:val="002505FE"/>
    <w:rsid w:val="00251088"/>
    <w:rsid w:val="00257C11"/>
    <w:rsid w:val="0026374C"/>
    <w:rsid w:val="00264B0B"/>
    <w:rsid w:val="00265516"/>
    <w:rsid w:val="002700F5"/>
    <w:rsid w:val="0027018D"/>
    <w:rsid w:val="0027037D"/>
    <w:rsid w:val="0027285E"/>
    <w:rsid w:val="00274008"/>
    <w:rsid w:val="002776A3"/>
    <w:rsid w:val="00290718"/>
    <w:rsid w:val="00292110"/>
    <w:rsid w:val="002A0DEB"/>
    <w:rsid w:val="002A765B"/>
    <w:rsid w:val="002B3277"/>
    <w:rsid w:val="002B4EAA"/>
    <w:rsid w:val="002C2D69"/>
    <w:rsid w:val="002C6AC8"/>
    <w:rsid w:val="002D1279"/>
    <w:rsid w:val="002D2E5A"/>
    <w:rsid w:val="002D715F"/>
    <w:rsid w:val="002F2CA4"/>
    <w:rsid w:val="002F57D0"/>
    <w:rsid w:val="00301007"/>
    <w:rsid w:val="00302978"/>
    <w:rsid w:val="00303B2F"/>
    <w:rsid w:val="0030586D"/>
    <w:rsid w:val="0031099E"/>
    <w:rsid w:val="003137CF"/>
    <w:rsid w:val="003160DC"/>
    <w:rsid w:val="003224C4"/>
    <w:rsid w:val="003241AA"/>
    <w:rsid w:val="003271CE"/>
    <w:rsid w:val="00332371"/>
    <w:rsid w:val="0033748E"/>
    <w:rsid w:val="00342E42"/>
    <w:rsid w:val="00343ABC"/>
    <w:rsid w:val="0037610B"/>
    <w:rsid w:val="00376F1D"/>
    <w:rsid w:val="003833F7"/>
    <w:rsid w:val="003865E6"/>
    <w:rsid w:val="00386A8F"/>
    <w:rsid w:val="0039259F"/>
    <w:rsid w:val="00397352"/>
    <w:rsid w:val="003A0A58"/>
    <w:rsid w:val="003A15AE"/>
    <w:rsid w:val="003A49E0"/>
    <w:rsid w:val="003A5743"/>
    <w:rsid w:val="003A5941"/>
    <w:rsid w:val="003A7B9E"/>
    <w:rsid w:val="003B3E86"/>
    <w:rsid w:val="003B5838"/>
    <w:rsid w:val="003D2429"/>
    <w:rsid w:val="003E20BF"/>
    <w:rsid w:val="003E6C76"/>
    <w:rsid w:val="003F73B5"/>
    <w:rsid w:val="003F796A"/>
    <w:rsid w:val="00414384"/>
    <w:rsid w:val="00423ADF"/>
    <w:rsid w:val="00430225"/>
    <w:rsid w:val="00437988"/>
    <w:rsid w:val="00437EA3"/>
    <w:rsid w:val="00443E08"/>
    <w:rsid w:val="00460AA8"/>
    <w:rsid w:val="00464CB5"/>
    <w:rsid w:val="004653A5"/>
    <w:rsid w:val="0047155B"/>
    <w:rsid w:val="00472B56"/>
    <w:rsid w:val="0048583C"/>
    <w:rsid w:val="00491290"/>
    <w:rsid w:val="00492E2F"/>
    <w:rsid w:val="00496F2B"/>
    <w:rsid w:val="004A7512"/>
    <w:rsid w:val="004B171A"/>
    <w:rsid w:val="004B5D2A"/>
    <w:rsid w:val="004C11B8"/>
    <w:rsid w:val="004C13A0"/>
    <w:rsid w:val="004C22DC"/>
    <w:rsid w:val="004C4315"/>
    <w:rsid w:val="004C4430"/>
    <w:rsid w:val="004C45C8"/>
    <w:rsid w:val="004D08A4"/>
    <w:rsid w:val="004D3767"/>
    <w:rsid w:val="004D6971"/>
    <w:rsid w:val="004F0C50"/>
    <w:rsid w:val="004F392E"/>
    <w:rsid w:val="004F42AA"/>
    <w:rsid w:val="004F4C8F"/>
    <w:rsid w:val="00501B15"/>
    <w:rsid w:val="00504456"/>
    <w:rsid w:val="00504457"/>
    <w:rsid w:val="00514B55"/>
    <w:rsid w:val="0051637D"/>
    <w:rsid w:val="00522E0A"/>
    <w:rsid w:val="00523EB6"/>
    <w:rsid w:val="00530CDF"/>
    <w:rsid w:val="00550EF8"/>
    <w:rsid w:val="005513E6"/>
    <w:rsid w:val="00571823"/>
    <w:rsid w:val="00571AC0"/>
    <w:rsid w:val="005825BC"/>
    <w:rsid w:val="00586452"/>
    <w:rsid w:val="00592508"/>
    <w:rsid w:val="005B064E"/>
    <w:rsid w:val="005B3647"/>
    <w:rsid w:val="005B4D88"/>
    <w:rsid w:val="005C4994"/>
    <w:rsid w:val="005C6EE3"/>
    <w:rsid w:val="005D0488"/>
    <w:rsid w:val="005D1126"/>
    <w:rsid w:val="005D3B19"/>
    <w:rsid w:val="005D411C"/>
    <w:rsid w:val="005E10AA"/>
    <w:rsid w:val="005E3297"/>
    <w:rsid w:val="005E5617"/>
    <w:rsid w:val="005E56BA"/>
    <w:rsid w:val="005F5122"/>
    <w:rsid w:val="00604E0A"/>
    <w:rsid w:val="00606F72"/>
    <w:rsid w:val="00611A31"/>
    <w:rsid w:val="006152E4"/>
    <w:rsid w:val="00615B45"/>
    <w:rsid w:val="00632A87"/>
    <w:rsid w:val="006330A4"/>
    <w:rsid w:val="00635F20"/>
    <w:rsid w:val="006522D6"/>
    <w:rsid w:val="00652D35"/>
    <w:rsid w:val="00655298"/>
    <w:rsid w:val="00657BB4"/>
    <w:rsid w:val="006670E1"/>
    <w:rsid w:val="00673509"/>
    <w:rsid w:val="00674265"/>
    <w:rsid w:val="006770D4"/>
    <w:rsid w:val="00695DAE"/>
    <w:rsid w:val="00697560"/>
    <w:rsid w:val="006B262C"/>
    <w:rsid w:val="006B6852"/>
    <w:rsid w:val="006C0139"/>
    <w:rsid w:val="006C1CA5"/>
    <w:rsid w:val="006C446D"/>
    <w:rsid w:val="006D4006"/>
    <w:rsid w:val="006E1D2C"/>
    <w:rsid w:val="006E5B70"/>
    <w:rsid w:val="006E79A5"/>
    <w:rsid w:val="006F2159"/>
    <w:rsid w:val="007015C1"/>
    <w:rsid w:val="00720DD6"/>
    <w:rsid w:val="00730D62"/>
    <w:rsid w:val="0074467C"/>
    <w:rsid w:val="007447E0"/>
    <w:rsid w:val="007462BC"/>
    <w:rsid w:val="00753732"/>
    <w:rsid w:val="00755BD7"/>
    <w:rsid w:val="00764FEA"/>
    <w:rsid w:val="007651C6"/>
    <w:rsid w:val="007728EB"/>
    <w:rsid w:val="00774E13"/>
    <w:rsid w:val="007878AA"/>
    <w:rsid w:val="00787BC0"/>
    <w:rsid w:val="00796629"/>
    <w:rsid w:val="007A28D2"/>
    <w:rsid w:val="007A2B19"/>
    <w:rsid w:val="007A2F15"/>
    <w:rsid w:val="007B6DD4"/>
    <w:rsid w:val="007C073D"/>
    <w:rsid w:val="007C1758"/>
    <w:rsid w:val="007C652E"/>
    <w:rsid w:val="007D1F4F"/>
    <w:rsid w:val="007D2833"/>
    <w:rsid w:val="007E220B"/>
    <w:rsid w:val="007E5426"/>
    <w:rsid w:val="007E6A4D"/>
    <w:rsid w:val="007E6D9E"/>
    <w:rsid w:val="008003E7"/>
    <w:rsid w:val="00807585"/>
    <w:rsid w:val="00810CC0"/>
    <w:rsid w:val="00817C80"/>
    <w:rsid w:val="00820F61"/>
    <w:rsid w:val="008218E4"/>
    <w:rsid w:val="00830BEE"/>
    <w:rsid w:val="00833105"/>
    <w:rsid w:val="0083767D"/>
    <w:rsid w:val="00845064"/>
    <w:rsid w:val="00856621"/>
    <w:rsid w:val="00857FE7"/>
    <w:rsid w:val="00861850"/>
    <w:rsid w:val="0086202E"/>
    <w:rsid w:val="00864A9F"/>
    <w:rsid w:val="00865682"/>
    <w:rsid w:val="008665F3"/>
    <w:rsid w:val="00867250"/>
    <w:rsid w:val="0087067E"/>
    <w:rsid w:val="00870884"/>
    <w:rsid w:val="00872563"/>
    <w:rsid w:val="008728A3"/>
    <w:rsid w:val="00872D07"/>
    <w:rsid w:val="00880365"/>
    <w:rsid w:val="00883376"/>
    <w:rsid w:val="00885606"/>
    <w:rsid w:val="00886311"/>
    <w:rsid w:val="00886788"/>
    <w:rsid w:val="00886F9E"/>
    <w:rsid w:val="008902CC"/>
    <w:rsid w:val="00893F92"/>
    <w:rsid w:val="00895D63"/>
    <w:rsid w:val="008A5AED"/>
    <w:rsid w:val="008A6391"/>
    <w:rsid w:val="008B1D2C"/>
    <w:rsid w:val="008C1101"/>
    <w:rsid w:val="008C4EB8"/>
    <w:rsid w:val="008C761E"/>
    <w:rsid w:val="008D00D4"/>
    <w:rsid w:val="008D29C1"/>
    <w:rsid w:val="008D3A77"/>
    <w:rsid w:val="008D3D38"/>
    <w:rsid w:val="008F22A8"/>
    <w:rsid w:val="0090562B"/>
    <w:rsid w:val="00924651"/>
    <w:rsid w:val="00927BD1"/>
    <w:rsid w:val="00930842"/>
    <w:rsid w:val="00934D1C"/>
    <w:rsid w:val="00947101"/>
    <w:rsid w:val="00981BE7"/>
    <w:rsid w:val="00986D43"/>
    <w:rsid w:val="00996BDD"/>
    <w:rsid w:val="00997682"/>
    <w:rsid w:val="009A638C"/>
    <w:rsid w:val="009B03DC"/>
    <w:rsid w:val="009C2CE1"/>
    <w:rsid w:val="009C56AC"/>
    <w:rsid w:val="009C5762"/>
    <w:rsid w:val="009C6695"/>
    <w:rsid w:val="009D262F"/>
    <w:rsid w:val="009D7722"/>
    <w:rsid w:val="009E741E"/>
    <w:rsid w:val="009F0DD5"/>
    <w:rsid w:val="009F4835"/>
    <w:rsid w:val="009F6773"/>
    <w:rsid w:val="009F73D3"/>
    <w:rsid w:val="00A03ADE"/>
    <w:rsid w:val="00A130C6"/>
    <w:rsid w:val="00A21F32"/>
    <w:rsid w:val="00A330C3"/>
    <w:rsid w:val="00A405EB"/>
    <w:rsid w:val="00A4626D"/>
    <w:rsid w:val="00A47D09"/>
    <w:rsid w:val="00A51EC1"/>
    <w:rsid w:val="00A52586"/>
    <w:rsid w:val="00A525D9"/>
    <w:rsid w:val="00A52D15"/>
    <w:rsid w:val="00A5451A"/>
    <w:rsid w:val="00A679DA"/>
    <w:rsid w:val="00A71D37"/>
    <w:rsid w:val="00A7794C"/>
    <w:rsid w:val="00A84E8A"/>
    <w:rsid w:val="00A952AD"/>
    <w:rsid w:val="00AA37E8"/>
    <w:rsid w:val="00AB0784"/>
    <w:rsid w:val="00AB21A1"/>
    <w:rsid w:val="00AC2F2B"/>
    <w:rsid w:val="00AC76E7"/>
    <w:rsid w:val="00B11CBE"/>
    <w:rsid w:val="00B1618B"/>
    <w:rsid w:val="00B36C1E"/>
    <w:rsid w:val="00B40F52"/>
    <w:rsid w:val="00B45776"/>
    <w:rsid w:val="00B459D8"/>
    <w:rsid w:val="00B54A31"/>
    <w:rsid w:val="00B56308"/>
    <w:rsid w:val="00B56805"/>
    <w:rsid w:val="00B60D89"/>
    <w:rsid w:val="00B665BF"/>
    <w:rsid w:val="00B676BC"/>
    <w:rsid w:val="00B67745"/>
    <w:rsid w:val="00B72FBA"/>
    <w:rsid w:val="00B73A1C"/>
    <w:rsid w:val="00B83C9A"/>
    <w:rsid w:val="00B85E1B"/>
    <w:rsid w:val="00B929C9"/>
    <w:rsid w:val="00BA14C7"/>
    <w:rsid w:val="00BB13E0"/>
    <w:rsid w:val="00BB45E1"/>
    <w:rsid w:val="00BB546F"/>
    <w:rsid w:val="00BC29B3"/>
    <w:rsid w:val="00BC5ABB"/>
    <w:rsid w:val="00BD2FB9"/>
    <w:rsid w:val="00BD308C"/>
    <w:rsid w:val="00BE4986"/>
    <w:rsid w:val="00BF277C"/>
    <w:rsid w:val="00BF4B2E"/>
    <w:rsid w:val="00C004FA"/>
    <w:rsid w:val="00C02226"/>
    <w:rsid w:val="00C03EC9"/>
    <w:rsid w:val="00C20D5A"/>
    <w:rsid w:val="00C30DFB"/>
    <w:rsid w:val="00C34AC1"/>
    <w:rsid w:val="00C35042"/>
    <w:rsid w:val="00C37675"/>
    <w:rsid w:val="00C63649"/>
    <w:rsid w:val="00C715DB"/>
    <w:rsid w:val="00C76E67"/>
    <w:rsid w:val="00C94699"/>
    <w:rsid w:val="00C96057"/>
    <w:rsid w:val="00C96687"/>
    <w:rsid w:val="00CA15E8"/>
    <w:rsid w:val="00CA77A2"/>
    <w:rsid w:val="00CB08AF"/>
    <w:rsid w:val="00CC0A5B"/>
    <w:rsid w:val="00CC4236"/>
    <w:rsid w:val="00CD5427"/>
    <w:rsid w:val="00CF18CC"/>
    <w:rsid w:val="00CF4988"/>
    <w:rsid w:val="00D02F8C"/>
    <w:rsid w:val="00D12457"/>
    <w:rsid w:val="00D14813"/>
    <w:rsid w:val="00D1797F"/>
    <w:rsid w:val="00D2103E"/>
    <w:rsid w:val="00D23FA0"/>
    <w:rsid w:val="00D25C6A"/>
    <w:rsid w:val="00D266EF"/>
    <w:rsid w:val="00D26A54"/>
    <w:rsid w:val="00D30E4A"/>
    <w:rsid w:val="00D37D2A"/>
    <w:rsid w:val="00D41070"/>
    <w:rsid w:val="00D415BB"/>
    <w:rsid w:val="00D44C32"/>
    <w:rsid w:val="00D467F5"/>
    <w:rsid w:val="00D622EF"/>
    <w:rsid w:val="00D62CEB"/>
    <w:rsid w:val="00D6354A"/>
    <w:rsid w:val="00D672C5"/>
    <w:rsid w:val="00D67F63"/>
    <w:rsid w:val="00D72C8F"/>
    <w:rsid w:val="00D73347"/>
    <w:rsid w:val="00D82D73"/>
    <w:rsid w:val="00D83CAC"/>
    <w:rsid w:val="00DA05B0"/>
    <w:rsid w:val="00DA1B9A"/>
    <w:rsid w:val="00DA26BB"/>
    <w:rsid w:val="00DA452B"/>
    <w:rsid w:val="00DD397B"/>
    <w:rsid w:val="00DE2511"/>
    <w:rsid w:val="00DE7678"/>
    <w:rsid w:val="00DF14DE"/>
    <w:rsid w:val="00DF4D35"/>
    <w:rsid w:val="00E0308D"/>
    <w:rsid w:val="00E0353E"/>
    <w:rsid w:val="00E03D80"/>
    <w:rsid w:val="00E044DA"/>
    <w:rsid w:val="00E07ED5"/>
    <w:rsid w:val="00E1519A"/>
    <w:rsid w:val="00E1558E"/>
    <w:rsid w:val="00E26EE9"/>
    <w:rsid w:val="00E32017"/>
    <w:rsid w:val="00E36893"/>
    <w:rsid w:val="00E42A37"/>
    <w:rsid w:val="00E4406B"/>
    <w:rsid w:val="00E50753"/>
    <w:rsid w:val="00E52C21"/>
    <w:rsid w:val="00E52EC3"/>
    <w:rsid w:val="00E55494"/>
    <w:rsid w:val="00E558E6"/>
    <w:rsid w:val="00E647EA"/>
    <w:rsid w:val="00E742DA"/>
    <w:rsid w:val="00E8006E"/>
    <w:rsid w:val="00E80F70"/>
    <w:rsid w:val="00E833F2"/>
    <w:rsid w:val="00E95541"/>
    <w:rsid w:val="00E97E96"/>
    <w:rsid w:val="00EA2FFE"/>
    <w:rsid w:val="00EA37B1"/>
    <w:rsid w:val="00EA6AA1"/>
    <w:rsid w:val="00EB0A10"/>
    <w:rsid w:val="00EB2BE5"/>
    <w:rsid w:val="00EB3DCA"/>
    <w:rsid w:val="00EB7623"/>
    <w:rsid w:val="00EC0A1B"/>
    <w:rsid w:val="00EC12D3"/>
    <w:rsid w:val="00EC18E0"/>
    <w:rsid w:val="00EC190D"/>
    <w:rsid w:val="00EC604E"/>
    <w:rsid w:val="00ED4CC8"/>
    <w:rsid w:val="00ED6CC4"/>
    <w:rsid w:val="00ED7AA7"/>
    <w:rsid w:val="00EE363E"/>
    <w:rsid w:val="00EF2B80"/>
    <w:rsid w:val="00F00541"/>
    <w:rsid w:val="00F01C67"/>
    <w:rsid w:val="00F01E7D"/>
    <w:rsid w:val="00F0558E"/>
    <w:rsid w:val="00F110FC"/>
    <w:rsid w:val="00F142EB"/>
    <w:rsid w:val="00F24ABC"/>
    <w:rsid w:val="00F258B9"/>
    <w:rsid w:val="00F27E50"/>
    <w:rsid w:val="00F33B50"/>
    <w:rsid w:val="00F403B8"/>
    <w:rsid w:val="00F43330"/>
    <w:rsid w:val="00F53604"/>
    <w:rsid w:val="00F61C25"/>
    <w:rsid w:val="00F641C0"/>
    <w:rsid w:val="00F64DAA"/>
    <w:rsid w:val="00F65A1F"/>
    <w:rsid w:val="00F65E76"/>
    <w:rsid w:val="00F67E94"/>
    <w:rsid w:val="00F709CA"/>
    <w:rsid w:val="00F751F8"/>
    <w:rsid w:val="00F77FEA"/>
    <w:rsid w:val="00F807B3"/>
    <w:rsid w:val="00F84ADC"/>
    <w:rsid w:val="00F86FE8"/>
    <w:rsid w:val="00F87C1E"/>
    <w:rsid w:val="00F92A5F"/>
    <w:rsid w:val="00FA1048"/>
    <w:rsid w:val="00FA54EE"/>
    <w:rsid w:val="00FA60A0"/>
    <w:rsid w:val="00FA6A60"/>
    <w:rsid w:val="00FB3F90"/>
    <w:rsid w:val="00FC007F"/>
    <w:rsid w:val="00FC5B5A"/>
    <w:rsid w:val="00FD26D6"/>
    <w:rsid w:val="00FE2C54"/>
    <w:rsid w:val="00FF68F7"/>
    <w:rsid w:val="00FF6AC2"/>
    <w:rsid w:val="00FF7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3D60F"/>
  <w15:docId w15:val="{2DCB94B3-C452-4F7F-A829-678563BA1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B659B"/>
    <w:pPr>
      <w:ind w:firstLine="709"/>
      <w:jc w:val="both"/>
    </w:pPr>
    <w:rPr>
      <w:rFonts w:ascii="Times New Roman" w:hAnsi="Times New Roman"/>
      <w:sz w:val="24"/>
      <w:szCs w:val="22"/>
      <w:lang w:eastAsia="en-US"/>
    </w:rPr>
  </w:style>
  <w:style w:type="paragraph" w:styleId="1">
    <w:name w:val="heading 1"/>
    <w:aliases w:val="Раздел"/>
    <w:basedOn w:val="a2"/>
    <w:next w:val="a2"/>
    <w:link w:val="10"/>
    <w:qFormat/>
    <w:rsid w:val="00E52EC3"/>
    <w:pPr>
      <w:keepNext/>
      <w:suppressAutoHyphens/>
      <w:jc w:val="center"/>
      <w:outlineLvl w:val="0"/>
    </w:pPr>
    <w:rPr>
      <w:rFonts w:eastAsia="Times New Roman"/>
      <w:b/>
      <w:bCs/>
      <w:caps/>
      <w:kern w:val="32"/>
      <w:sz w:val="26"/>
      <w:szCs w:val="28"/>
      <w:lang w:val="en-GB"/>
    </w:rPr>
  </w:style>
  <w:style w:type="paragraph" w:styleId="2">
    <w:name w:val="heading 2"/>
    <w:basedOn w:val="a2"/>
    <w:link w:val="20"/>
    <w:uiPriority w:val="9"/>
    <w:qFormat/>
    <w:rsid w:val="002043D7"/>
    <w:pPr>
      <w:spacing w:before="240" w:after="120"/>
      <w:ind w:left="1276" w:hanging="567"/>
      <w:outlineLvl w:val="1"/>
    </w:pPr>
    <w:rPr>
      <w:rFonts w:ascii="Arial" w:eastAsia="Times New Roman" w:hAnsi="Arial"/>
      <w:b/>
      <w:bCs/>
      <w:szCs w:val="20"/>
      <w:lang w:val="en-GB"/>
    </w:rPr>
  </w:style>
  <w:style w:type="paragraph" w:styleId="3">
    <w:name w:val="heading 3"/>
    <w:basedOn w:val="a2"/>
    <w:link w:val="30"/>
    <w:uiPriority w:val="9"/>
    <w:qFormat/>
    <w:rsid w:val="002043D7"/>
    <w:pPr>
      <w:spacing w:before="240" w:after="120"/>
      <w:ind w:left="1418" w:hanging="709"/>
      <w:outlineLvl w:val="2"/>
    </w:pPr>
    <w:rPr>
      <w:rFonts w:ascii="Arial" w:eastAsia="Times New Roman" w:hAnsi="Arial"/>
      <w:b/>
      <w:bCs/>
      <w:szCs w:val="20"/>
      <w:lang w:val="en-GB"/>
    </w:rPr>
  </w:style>
  <w:style w:type="paragraph" w:styleId="4">
    <w:name w:val="heading 4"/>
    <w:basedOn w:val="a2"/>
    <w:next w:val="a2"/>
    <w:link w:val="40"/>
    <w:uiPriority w:val="9"/>
    <w:semiHidden/>
    <w:unhideWhenUsed/>
    <w:qFormat/>
    <w:rsid w:val="003A0A58"/>
    <w:pPr>
      <w:keepNext/>
      <w:keepLines/>
      <w:spacing w:before="200"/>
      <w:outlineLvl w:val="3"/>
    </w:pPr>
    <w:rPr>
      <w:rFonts w:ascii="Cambria" w:eastAsia="Times New Roman" w:hAnsi="Cambria"/>
      <w:b/>
      <w:bCs/>
      <w:i/>
      <w:iCs/>
      <w:color w:val="4F81BD"/>
      <w:sz w:val="20"/>
      <w:szCs w:val="20"/>
    </w:rPr>
  </w:style>
  <w:style w:type="paragraph" w:styleId="5">
    <w:name w:val="heading 5"/>
    <w:basedOn w:val="a2"/>
    <w:next w:val="a2"/>
    <w:link w:val="50"/>
    <w:uiPriority w:val="9"/>
    <w:unhideWhenUsed/>
    <w:qFormat/>
    <w:rsid w:val="000F5F00"/>
    <w:pPr>
      <w:keepNext/>
      <w:keepLines/>
      <w:spacing w:before="200"/>
      <w:outlineLvl w:val="4"/>
    </w:pPr>
    <w:rPr>
      <w:rFonts w:ascii="Cambria" w:eastAsia="Times New Roman" w:hAnsi="Cambria"/>
      <w:color w:val="243F60"/>
      <w:sz w:val="20"/>
      <w:szCs w:val="20"/>
    </w:rPr>
  </w:style>
  <w:style w:type="paragraph" w:styleId="6">
    <w:name w:val="heading 6"/>
    <w:basedOn w:val="a3"/>
    <w:next w:val="a2"/>
    <w:link w:val="60"/>
    <w:uiPriority w:val="9"/>
    <w:unhideWhenUsed/>
    <w:qFormat/>
    <w:rsid w:val="00056B23"/>
    <w:pPr>
      <w:jc w:val="center"/>
      <w:outlineLvl w:val="5"/>
    </w:pPr>
    <w:rPr>
      <w:b/>
      <w:color w:val="FF0000"/>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uiPriority w:val="9"/>
    <w:rsid w:val="00056B23"/>
    <w:rPr>
      <w:rFonts w:ascii="Times New Roman" w:eastAsia="Times New Roman" w:hAnsi="Times New Roman"/>
      <w:b/>
      <w:color w:val="FF0000"/>
      <w:sz w:val="24"/>
      <w:szCs w:val="24"/>
      <w:lang w:eastAsia="en-US"/>
    </w:rPr>
  </w:style>
  <w:style w:type="character" w:customStyle="1" w:styleId="10">
    <w:name w:val="Заголовок 1 Знак"/>
    <w:aliases w:val="Раздел Знак"/>
    <w:link w:val="1"/>
    <w:rsid w:val="00E52EC3"/>
    <w:rPr>
      <w:rFonts w:ascii="Times New Roman" w:eastAsia="Times New Roman" w:hAnsi="Times New Roman" w:cs="Arial"/>
      <w:b/>
      <w:bCs/>
      <w:caps/>
      <w:kern w:val="32"/>
      <w:sz w:val="26"/>
      <w:szCs w:val="28"/>
      <w:lang w:val="en-GB"/>
    </w:rPr>
  </w:style>
  <w:style w:type="character" w:customStyle="1" w:styleId="20">
    <w:name w:val="Заголовок 2 Знак"/>
    <w:link w:val="2"/>
    <w:uiPriority w:val="9"/>
    <w:rsid w:val="002043D7"/>
    <w:rPr>
      <w:rFonts w:ascii="Arial" w:eastAsia="Times New Roman" w:hAnsi="Arial" w:cs="Times New Roman"/>
      <w:b/>
      <w:bCs/>
      <w:sz w:val="24"/>
      <w:szCs w:val="20"/>
      <w:lang w:val="en-GB"/>
    </w:rPr>
  </w:style>
  <w:style w:type="character" w:customStyle="1" w:styleId="30">
    <w:name w:val="Заголовок 3 Знак"/>
    <w:link w:val="3"/>
    <w:uiPriority w:val="9"/>
    <w:rsid w:val="002043D7"/>
    <w:rPr>
      <w:rFonts w:ascii="Arial" w:eastAsia="Times New Roman" w:hAnsi="Arial" w:cs="Times New Roman"/>
      <w:b/>
      <w:bCs/>
      <w:sz w:val="24"/>
      <w:szCs w:val="20"/>
      <w:lang w:val="en-GB"/>
    </w:rPr>
  </w:style>
  <w:style w:type="character" w:styleId="a7">
    <w:name w:val="Strong"/>
    <w:uiPriority w:val="22"/>
    <w:qFormat/>
    <w:rsid w:val="008A5AED"/>
    <w:rPr>
      <w:b/>
      <w:bCs/>
    </w:rPr>
  </w:style>
  <w:style w:type="character" w:styleId="a8">
    <w:name w:val="Hyperlink"/>
    <w:uiPriority w:val="99"/>
    <w:unhideWhenUsed/>
    <w:rsid w:val="00B60D89"/>
    <w:rPr>
      <w:color w:val="0000FF"/>
      <w:u w:val="single"/>
    </w:rPr>
  </w:style>
  <w:style w:type="paragraph" w:styleId="a9">
    <w:name w:val="Normal (Web)"/>
    <w:basedOn w:val="a2"/>
    <w:uiPriority w:val="99"/>
    <w:semiHidden/>
    <w:unhideWhenUsed/>
    <w:rsid w:val="00B60D89"/>
    <w:pPr>
      <w:spacing w:before="100" w:beforeAutospacing="1" w:after="100" w:afterAutospacing="1"/>
      <w:ind w:firstLine="0"/>
      <w:jc w:val="left"/>
    </w:pPr>
    <w:rPr>
      <w:rFonts w:eastAsia="Times New Roman"/>
      <w:szCs w:val="24"/>
      <w:lang w:eastAsia="ru-RU"/>
    </w:rPr>
  </w:style>
  <w:style w:type="paragraph" w:styleId="HTML">
    <w:name w:val="HTML Preformatted"/>
    <w:basedOn w:val="a2"/>
    <w:link w:val="HTML0"/>
    <w:uiPriority w:val="99"/>
    <w:semiHidden/>
    <w:unhideWhenUsed/>
    <w:rsid w:val="00F43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paragraph" w:customStyle="1" w:styleId="aa">
    <w:name w:val="Автор"/>
    <w:basedOn w:val="a2"/>
    <w:qFormat/>
    <w:rsid w:val="00B1618B"/>
    <w:pPr>
      <w:ind w:firstLine="0"/>
      <w:jc w:val="center"/>
    </w:pPr>
    <w:rPr>
      <w:rFonts w:eastAsia="Times New Roman"/>
      <w:b/>
      <w:sz w:val="20"/>
      <w:szCs w:val="20"/>
      <w:lang w:val="en-GB"/>
    </w:rPr>
  </w:style>
  <w:style w:type="paragraph" w:customStyle="1" w:styleId="ab">
    <w:name w:val="Адрес автора"/>
    <w:basedOn w:val="a2"/>
    <w:qFormat/>
    <w:rsid w:val="00B1618B"/>
    <w:pPr>
      <w:tabs>
        <w:tab w:val="left" w:pos="-1161"/>
        <w:tab w:val="left" w:pos="-720"/>
        <w:tab w:val="left" w:pos="360"/>
        <w:tab w:val="left" w:pos="426"/>
        <w:tab w:val="left" w:pos="1440"/>
      </w:tabs>
      <w:snapToGrid w:val="0"/>
      <w:ind w:firstLine="0"/>
      <w:jc w:val="center"/>
    </w:pPr>
    <w:rPr>
      <w:rFonts w:eastAsia="Times New Roman"/>
      <w:i/>
      <w:iCs/>
      <w:sz w:val="20"/>
      <w:szCs w:val="20"/>
      <w:lang w:val="en-GB"/>
    </w:rPr>
  </w:style>
  <w:style w:type="paragraph" w:customStyle="1" w:styleId="a3">
    <w:name w:val="УДК"/>
    <w:basedOn w:val="a2"/>
    <w:qFormat/>
    <w:rsid w:val="00B1618B"/>
    <w:pPr>
      <w:ind w:firstLine="0"/>
      <w:jc w:val="left"/>
    </w:pPr>
    <w:rPr>
      <w:rFonts w:eastAsia="Times New Roman"/>
      <w:sz w:val="20"/>
      <w:szCs w:val="20"/>
    </w:rPr>
  </w:style>
  <w:style w:type="paragraph" w:customStyle="1" w:styleId="ac">
    <w:name w:val="Аннотация"/>
    <w:basedOn w:val="a2"/>
    <w:link w:val="ad"/>
    <w:autoRedefine/>
    <w:qFormat/>
    <w:rsid w:val="007E6D9E"/>
    <w:pPr>
      <w:ind w:firstLine="397"/>
      <w:contextualSpacing/>
    </w:pPr>
    <w:rPr>
      <w:i/>
      <w:sz w:val="20"/>
      <w:shd w:val="clear" w:color="auto" w:fill="FFFFFF"/>
    </w:rPr>
  </w:style>
  <w:style w:type="character" w:customStyle="1" w:styleId="ad">
    <w:name w:val="Аннотация Знак"/>
    <w:link w:val="ac"/>
    <w:rsid w:val="007E6D9E"/>
    <w:rPr>
      <w:rFonts w:ascii="Times New Roman" w:hAnsi="Times New Roman"/>
      <w:i/>
      <w:szCs w:val="22"/>
      <w:lang w:eastAsia="en-US"/>
    </w:rPr>
  </w:style>
  <w:style w:type="character" w:customStyle="1" w:styleId="HTML0">
    <w:name w:val="Стандартный HTML Знак"/>
    <w:link w:val="HTML"/>
    <w:uiPriority w:val="99"/>
    <w:semiHidden/>
    <w:rsid w:val="00F43330"/>
    <w:rPr>
      <w:rFonts w:ascii="Courier New" w:eastAsia="Times New Roman" w:hAnsi="Courier New" w:cs="Courier New"/>
    </w:rPr>
  </w:style>
  <w:style w:type="paragraph" w:styleId="ae">
    <w:name w:val="Plain Text"/>
    <w:basedOn w:val="a2"/>
    <w:link w:val="af"/>
    <w:unhideWhenUsed/>
    <w:rsid w:val="00F43330"/>
    <w:pPr>
      <w:spacing w:line="340" w:lineRule="exact"/>
      <w:ind w:firstLine="397"/>
    </w:pPr>
    <w:rPr>
      <w:rFonts w:eastAsia="Times New Roman"/>
      <w:sz w:val="26"/>
      <w:szCs w:val="20"/>
    </w:rPr>
  </w:style>
  <w:style w:type="character" w:customStyle="1" w:styleId="af">
    <w:name w:val="Текст Знак"/>
    <w:link w:val="ae"/>
    <w:rsid w:val="00F43330"/>
    <w:rPr>
      <w:rFonts w:ascii="Times New Roman" w:eastAsia="Times New Roman" w:hAnsi="Times New Roman"/>
      <w:sz w:val="26"/>
    </w:rPr>
  </w:style>
  <w:style w:type="paragraph" w:styleId="af0">
    <w:name w:val="List Paragraph"/>
    <w:basedOn w:val="a2"/>
    <w:uiPriority w:val="34"/>
    <w:qFormat/>
    <w:rsid w:val="008003E7"/>
    <w:pPr>
      <w:ind w:left="720" w:firstLine="567"/>
      <w:contextualSpacing/>
    </w:pPr>
    <w:rPr>
      <w:rFonts w:eastAsia="Times New Roman"/>
      <w:sz w:val="20"/>
      <w:szCs w:val="20"/>
      <w:lang w:val="en-US" w:eastAsia="ru-RU"/>
    </w:rPr>
  </w:style>
  <w:style w:type="paragraph" w:customStyle="1" w:styleId="af1">
    <w:name w:val="Библиогр список"/>
    <w:basedOn w:val="a2"/>
    <w:qFormat/>
    <w:rsid w:val="00CC0A5B"/>
    <w:rPr>
      <w:rFonts w:eastAsia="Times New Roman"/>
      <w:b/>
      <w:szCs w:val="26"/>
      <w:lang w:val="en-GB"/>
    </w:rPr>
  </w:style>
  <w:style w:type="paragraph" w:customStyle="1" w:styleId="af2">
    <w:name w:val="Конф_лит"/>
    <w:basedOn w:val="a2"/>
    <w:qFormat/>
    <w:rsid w:val="006670E1"/>
    <w:rPr>
      <w:rFonts w:eastAsia="Times New Roman"/>
      <w:sz w:val="28"/>
      <w:szCs w:val="24"/>
      <w:lang w:eastAsia="ru-RU"/>
    </w:rPr>
  </w:style>
  <w:style w:type="paragraph" w:styleId="af3">
    <w:name w:val="Balloon Text"/>
    <w:basedOn w:val="a2"/>
    <w:link w:val="af4"/>
    <w:uiPriority w:val="99"/>
    <w:semiHidden/>
    <w:unhideWhenUsed/>
    <w:rsid w:val="007878AA"/>
    <w:rPr>
      <w:rFonts w:ascii="Tahoma" w:hAnsi="Tahoma" w:cs="Tahoma"/>
      <w:sz w:val="16"/>
      <w:szCs w:val="16"/>
    </w:rPr>
  </w:style>
  <w:style w:type="character" w:customStyle="1" w:styleId="af4">
    <w:name w:val="Текст выноски Знак"/>
    <w:basedOn w:val="a4"/>
    <w:link w:val="af3"/>
    <w:uiPriority w:val="99"/>
    <w:semiHidden/>
    <w:rsid w:val="007878AA"/>
    <w:rPr>
      <w:rFonts w:ascii="Tahoma" w:hAnsi="Tahoma" w:cs="Tahoma"/>
      <w:sz w:val="16"/>
      <w:szCs w:val="16"/>
      <w:lang w:eastAsia="en-US"/>
    </w:rPr>
  </w:style>
  <w:style w:type="character" w:styleId="af5">
    <w:name w:val="footnote reference"/>
    <w:semiHidden/>
    <w:rsid w:val="002043D7"/>
    <w:rPr>
      <w:vertAlign w:val="superscript"/>
    </w:rPr>
  </w:style>
  <w:style w:type="paragraph" w:styleId="af6">
    <w:name w:val="endnote text"/>
    <w:basedOn w:val="a2"/>
    <w:link w:val="af7"/>
    <w:semiHidden/>
    <w:rsid w:val="002043D7"/>
    <w:pPr>
      <w:widowControl w:val="0"/>
      <w:spacing w:line="264" w:lineRule="auto"/>
      <w:ind w:firstLine="397"/>
    </w:pPr>
    <w:rPr>
      <w:rFonts w:eastAsia="Times New Roman"/>
      <w:sz w:val="20"/>
      <w:szCs w:val="20"/>
      <w:lang w:eastAsia="ru-RU"/>
    </w:rPr>
  </w:style>
  <w:style w:type="character" w:customStyle="1" w:styleId="af7">
    <w:name w:val="Текст концевой сноски Знак"/>
    <w:link w:val="af6"/>
    <w:semiHidden/>
    <w:rsid w:val="002043D7"/>
    <w:rPr>
      <w:rFonts w:ascii="Times New Roman" w:eastAsia="Times New Roman" w:hAnsi="Times New Roman" w:cs="Times New Roman"/>
      <w:sz w:val="20"/>
      <w:szCs w:val="20"/>
      <w:lang w:eastAsia="ru-RU"/>
    </w:rPr>
  </w:style>
  <w:style w:type="character" w:styleId="af8">
    <w:name w:val="endnote reference"/>
    <w:semiHidden/>
    <w:rsid w:val="002043D7"/>
    <w:rPr>
      <w:vertAlign w:val="baseline"/>
    </w:rPr>
  </w:style>
  <w:style w:type="table" w:styleId="af9">
    <w:name w:val="Table Grid"/>
    <w:aliases w:val="Таблицы без границ"/>
    <w:basedOn w:val="a5"/>
    <w:uiPriority w:val="59"/>
    <w:rsid w:val="002043D7"/>
    <w:pPr>
      <w:widowControl w:val="0"/>
      <w:ind w:firstLine="397"/>
      <w:jc w:val="both"/>
    </w:pPr>
    <w:rPr>
      <w:rFonts w:ascii="Times New Roman" w:eastAsia="Times New Roman" w:hAnsi="Times New Roman"/>
    </w:rPr>
    <w:tblPr/>
  </w:style>
  <w:style w:type="paragraph" w:styleId="afa">
    <w:name w:val="footnote text"/>
    <w:basedOn w:val="a2"/>
    <w:link w:val="afb"/>
    <w:semiHidden/>
    <w:rsid w:val="00376F1D"/>
    <w:rPr>
      <w:rFonts w:eastAsia="Times New Roman"/>
      <w:sz w:val="20"/>
      <w:szCs w:val="20"/>
      <w:lang w:val="en-GB" w:eastAsia="ar-SA"/>
    </w:rPr>
  </w:style>
  <w:style w:type="character" w:customStyle="1" w:styleId="afb">
    <w:name w:val="Текст сноски Знак"/>
    <w:link w:val="afa"/>
    <w:semiHidden/>
    <w:rsid w:val="00376F1D"/>
    <w:rPr>
      <w:rFonts w:ascii="Times New Roman" w:eastAsia="Times New Roman" w:hAnsi="Times New Roman" w:cs="Times New Roman"/>
      <w:sz w:val="20"/>
      <w:szCs w:val="20"/>
      <w:lang w:val="en-GB" w:eastAsia="ar-SA"/>
    </w:rPr>
  </w:style>
  <w:style w:type="paragraph" w:customStyle="1" w:styleId="afc">
    <w:name w:val="рисунок"/>
    <w:basedOn w:val="a2"/>
    <w:qFormat/>
    <w:rsid w:val="00B1618B"/>
    <w:pPr>
      <w:tabs>
        <w:tab w:val="left" w:pos="-2694"/>
        <w:tab w:val="left" w:pos="-2410"/>
        <w:tab w:val="left" w:pos="-2268"/>
        <w:tab w:val="left" w:pos="-284"/>
        <w:tab w:val="left" w:pos="567"/>
        <w:tab w:val="left" w:pos="1134"/>
        <w:tab w:val="left" w:pos="8789"/>
      </w:tabs>
      <w:ind w:firstLine="0"/>
      <w:jc w:val="center"/>
    </w:pPr>
    <w:rPr>
      <w:rFonts w:eastAsia="Times New Roman"/>
      <w:sz w:val="20"/>
      <w:szCs w:val="18"/>
      <w:lang w:eastAsia="ru-RU"/>
    </w:rPr>
  </w:style>
  <w:style w:type="paragraph" w:styleId="afd">
    <w:name w:val="Body Text Indent"/>
    <w:basedOn w:val="a2"/>
    <w:link w:val="afe"/>
    <w:semiHidden/>
    <w:unhideWhenUsed/>
    <w:rsid w:val="00A130C6"/>
    <w:pPr>
      <w:spacing w:after="120"/>
      <w:ind w:left="283"/>
    </w:pPr>
  </w:style>
  <w:style w:type="character" w:customStyle="1" w:styleId="afe">
    <w:name w:val="Основной текст с отступом Знак"/>
    <w:basedOn w:val="a4"/>
    <w:link w:val="afd"/>
    <w:semiHidden/>
    <w:rsid w:val="00A130C6"/>
  </w:style>
  <w:style w:type="character" w:customStyle="1" w:styleId="50">
    <w:name w:val="Заголовок 5 Знак"/>
    <w:link w:val="5"/>
    <w:uiPriority w:val="9"/>
    <w:rsid w:val="000F5F00"/>
    <w:rPr>
      <w:rFonts w:ascii="Cambria" w:eastAsia="Times New Roman" w:hAnsi="Cambria" w:cs="Times New Roman"/>
      <w:color w:val="243F60"/>
    </w:rPr>
  </w:style>
  <w:style w:type="paragraph" w:styleId="aff">
    <w:name w:val="List Bullet"/>
    <w:basedOn w:val="a2"/>
    <w:rsid w:val="000F5F00"/>
    <w:pPr>
      <w:tabs>
        <w:tab w:val="num" w:pos="360"/>
      </w:tabs>
      <w:ind w:left="360" w:hanging="360"/>
    </w:pPr>
    <w:rPr>
      <w:rFonts w:eastAsia="Times New Roman"/>
      <w:szCs w:val="24"/>
      <w:lang w:eastAsia="ru-RU"/>
    </w:rPr>
  </w:style>
  <w:style w:type="numbering" w:customStyle="1" w:styleId="a">
    <w:name w:val="Тире"/>
    <w:rsid w:val="000F5F00"/>
    <w:pPr>
      <w:numPr>
        <w:numId w:val="1"/>
      </w:numPr>
    </w:pPr>
  </w:style>
  <w:style w:type="numbering" w:customStyle="1" w:styleId="a0">
    <w:name w:val="С числами"/>
    <w:rsid w:val="000F5F00"/>
    <w:pPr>
      <w:numPr>
        <w:numId w:val="2"/>
      </w:numPr>
    </w:pPr>
  </w:style>
  <w:style w:type="paragraph" w:customStyle="1" w:styleId="aff0">
    <w:name w:val="Содержимое таблицы"/>
    <w:basedOn w:val="a2"/>
    <w:qFormat/>
    <w:rsid w:val="008C4EB8"/>
    <w:pPr>
      <w:suppressLineNumbers/>
      <w:ind w:firstLine="0"/>
    </w:pPr>
    <w:rPr>
      <w:rFonts w:eastAsia="Times New Roman"/>
      <w:sz w:val="20"/>
      <w:szCs w:val="20"/>
      <w:lang w:val="en-GB" w:eastAsia="ar-SA"/>
    </w:rPr>
  </w:style>
  <w:style w:type="paragraph" w:customStyle="1" w:styleId="aff1">
    <w:name w:val="Заголовок таблицы"/>
    <w:basedOn w:val="aff0"/>
    <w:rsid w:val="000F5F00"/>
  </w:style>
  <w:style w:type="paragraph" w:styleId="aff2">
    <w:name w:val="Document Map"/>
    <w:basedOn w:val="a2"/>
    <w:link w:val="aff3"/>
    <w:uiPriority w:val="99"/>
    <w:semiHidden/>
    <w:rsid w:val="000F5F00"/>
    <w:pPr>
      <w:shd w:val="clear" w:color="auto" w:fill="000080"/>
    </w:pPr>
    <w:rPr>
      <w:rFonts w:ascii="Tahoma" w:eastAsia="Times New Roman" w:hAnsi="Tahoma"/>
      <w:sz w:val="20"/>
      <w:szCs w:val="20"/>
      <w:lang w:val="en-GB" w:eastAsia="ar-SA"/>
    </w:rPr>
  </w:style>
  <w:style w:type="character" w:customStyle="1" w:styleId="aff3">
    <w:name w:val="Схема документа Знак"/>
    <w:link w:val="aff2"/>
    <w:uiPriority w:val="99"/>
    <w:semiHidden/>
    <w:rsid w:val="000F5F00"/>
    <w:rPr>
      <w:rFonts w:ascii="Tahoma" w:eastAsia="Times New Roman" w:hAnsi="Tahoma" w:cs="Tahoma"/>
      <w:sz w:val="20"/>
      <w:szCs w:val="20"/>
      <w:shd w:val="clear" w:color="auto" w:fill="000080"/>
      <w:lang w:val="en-GB" w:eastAsia="ar-SA"/>
    </w:rPr>
  </w:style>
  <w:style w:type="paragraph" w:styleId="aff4">
    <w:name w:val="TOC Heading"/>
    <w:basedOn w:val="1"/>
    <w:next w:val="a2"/>
    <w:uiPriority w:val="39"/>
    <w:unhideWhenUsed/>
    <w:qFormat/>
    <w:rsid w:val="000F5F00"/>
    <w:pPr>
      <w:keepLines/>
      <w:suppressAutoHyphens w:val="0"/>
      <w:spacing w:before="480" w:line="276" w:lineRule="auto"/>
      <w:jc w:val="left"/>
      <w:outlineLvl w:val="9"/>
    </w:pPr>
    <w:rPr>
      <w:rFonts w:ascii="Cambria" w:hAnsi="Cambria"/>
      <w:caps w:val="0"/>
      <w:color w:val="365F91"/>
      <w:kern w:val="0"/>
      <w:sz w:val="28"/>
      <w:lang w:val="ru-RU"/>
    </w:rPr>
  </w:style>
  <w:style w:type="character" w:styleId="aff5">
    <w:name w:val="FollowedHyperlink"/>
    <w:uiPriority w:val="99"/>
    <w:semiHidden/>
    <w:unhideWhenUsed/>
    <w:rsid w:val="00D44C32"/>
    <w:rPr>
      <w:color w:val="800080"/>
      <w:u w:val="single"/>
    </w:rPr>
  </w:style>
  <w:style w:type="character" w:customStyle="1" w:styleId="40">
    <w:name w:val="Заголовок 4 Знак"/>
    <w:link w:val="4"/>
    <w:uiPriority w:val="9"/>
    <w:semiHidden/>
    <w:rsid w:val="003A0A58"/>
    <w:rPr>
      <w:rFonts w:ascii="Cambria" w:eastAsia="Times New Roman" w:hAnsi="Cambria" w:cs="Times New Roman"/>
      <w:b/>
      <w:bCs/>
      <w:i/>
      <w:iCs/>
      <w:color w:val="4F81BD"/>
    </w:rPr>
  </w:style>
  <w:style w:type="character" w:customStyle="1" w:styleId="21">
    <w:name w:val="Заголовок 2 Знак1"/>
    <w:uiPriority w:val="9"/>
    <w:semiHidden/>
    <w:rsid w:val="003A0A58"/>
    <w:rPr>
      <w:rFonts w:ascii="Cambria" w:eastAsia="Times New Roman" w:hAnsi="Cambria" w:cs="Times New Roman"/>
      <w:b/>
      <w:bCs/>
      <w:color w:val="4F81BD"/>
      <w:sz w:val="26"/>
      <w:szCs w:val="26"/>
    </w:rPr>
  </w:style>
  <w:style w:type="character" w:styleId="aff6">
    <w:name w:val="Placeholder Text"/>
    <w:uiPriority w:val="99"/>
    <w:semiHidden/>
    <w:rsid w:val="003A0A58"/>
    <w:rPr>
      <w:color w:val="808080"/>
    </w:rPr>
  </w:style>
  <w:style w:type="paragraph" w:customStyle="1" w:styleId="aff7">
    <w:name w:val="Пропуск"/>
    <w:basedOn w:val="a2"/>
    <w:qFormat/>
    <w:rsid w:val="00FC007F"/>
    <w:pPr>
      <w:autoSpaceDE w:val="0"/>
      <w:autoSpaceDN w:val="0"/>
      <w:snapToGrid w:val="0"/>
      <w:ind w:left="709" w:right="851"/>
    </w:pPr>
    <w:rPr>
      <w:rFonts w:eastAsia="Times New Roman"/>
      <w:sz w:val="12"/>
      <w:szCs w:val="20"/>
      <w:lang w:val="en-US"/>
    </w:rPr>
  </w:style>
  <w:style w:type="paragraph" w:customStyle="1" w:styleId="a1">
    <w:name w:val="Библиогр"/>
    <w:basedOn w:val="a2"/>
    <w:rsid w:val="00217169"/>
    <w:pPr>
      <w:numPr>
        <w:numId w:val="3"/>
      </w:numPr>
      <w:tabs>
        <w:tab w:val="left" w:pos="284"/>
      </w:tabs>
    </w:pPr>
    <w:rPr>
      <w:sz w:val="20"/>
      <w:szCs w:val="20"/>
    </w:rPr>
  </w:style>
  <w:style w:type="paragraph" w:customStyle="1" w:styleId="aff8">
    <w:name w:val="Название статьи"/>
    <w:basedOn w:val="a2"/>
    <w:qFormat/>
    <w:rsid w:val="00056B23"/>
    <w:pPr>
      <w:ind w:firstLine="0"/>
      <w:jc w:val="center"/>
    </w:pPr>
    <w:rPr>
      <w:rFonts w:eastAsia="Times New Roman"/>
      <w:b/>
      <w:caps/>
      <w:sz w:val="26"/>
      <w:szCs w:val="20"/>
      <w:lang w:eastAsia="ru-RU"/>
    </w:rPr>
  </w:style>
  <w:style w:type="paragraph" w:styleId="aff9">
    <w:name w:val="header"/>
    <w:basedOn w:val="a2"/>
    <w:link w:val="affa"/>
    <w:uiPriority w:val="99"/>
    <w:semiHidden/>
    <w:unhideWhenUsed/>
    <w:rsid w:val="00B73A1C"/>
    <w:pPr>
      <w:tabs>
        <w:tab w:val="center" w:pos="4677"/>
        <w:tab w:val="right" w:pos="9355"/>
      </w:tabs>
    </w:pPr>
  </w:style>
  <w:style w:type="character" w:customStyle="1" w:styleId="affa">
    <w:name w:val="Верхний колонтитул Знак"/>
    <w:basedOn w:val="a4"/>
    <w:link w:val="aff9"/>
    <w:uiPriority w:val="99"/>
    <w:semiHidden/>
    <w:rsid w:val="00B73A1C"/>
    <w:rPr>
      <w:rFonts w:ascii="Times New Roman" w:hAnsi="Times New Roman"/>
      <w:sz w:val="24"/>
      <w:szCs w:val="22"/>
      <w:lang w:eastAsia="en-US"/>
    </w:rPr>
  </w:style>
  <w:style w:type="paragraph" w:styleId="affb">
    <w:name w:val="footer"/>
    <w:basedOn w:val="a2"/>
    <w:link w:val="affc"/>
    <w:uiPriority w:val="99"/>
    <w:semiHidden/>
    <w:unhideWhenUsed/>
    <w:rsid w:val="00B73A1C"/>
    <w:pPr>
      <w:tabs>
        <w:tab w:val="center" w:pos="4677"/>
        <w:tab w:val="right" w:pos="9355"/>
      </w:tabs>
    </w:pPr>
  </w:style>
  <w:style w:type="character" w:customStyle="1" w:styleId="affc">
    <w:name w:val="Нижний колонтитул Знак"/>
    <w:basedOn w:val="a4"/>
    <w:link w:val="affb"/>
    <w:uiPriority w:val="99"/>
    <w:semiHidden/>
    <w:rsid w:val="00B73A1C"/>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13804">
      <w:bodyDiv w:val="1"/>
      <w:marLeft w:val="0"/>
      <w:marRight w:val="0"/>
      <w:marTop w:val="0"/>
      <w:marBottom w:val="0"/>
      <w:divBdr>
        <w:top w:val="none" w:sz="0" w:space="0" w:color="auto"/>
        <w:left w:val="none" w:sz="0" w:space="0" w:color="auto"/>
        <w:bottom w:val="none" w:sz="0" w:space="0" w:color="auto"/>
        <w:right w:val="none" w:sz="0" w:space="0" w:color="auto"/>
      </w:divBdr>
      <w:divsChild>
        <w:div w:id="932398309">
          <w:marLeft w:val="547"/>
          <w:marRight w:val="0"/>
          <w:marTop w:val="0"/>
          <w:marBottom w:val="0"/>
          <w:divBdr>
            <w:top w:val="none" w:sz="0" w:space="0" w:color="auto"/>
            <w:left w:val="none" w:sz="0" w:space="0" w:color="auto"/>
            <w:bottom w:val="none" w:sz="0" w:space="0" w:color="auto"/>
            <w:right w:val="none" w:sz="0" w:space="0" w:color="auto"/>
          </w:divBdr>
        </w:div>
      </w:divsChild>
    </w:div>
    <w:div w:id="508329075">
      <w:bodyDiv w:val="1"/>
      <w:marLeft w:val="0"/>
      <w:marRight w:val="0"/>
      <w:marTop w:val="0"/>
      <w:marBottom w:val="0"/>
      <w:divBdr>
        <w:top w:val="none" w:sz="0" w:space="0" w:color="auto"/>
        <w:left w:val="none" w:sz="0" w:space="0" w:color="auto"/>
        <w:bottom w:val="none" w:sz="0" w:space="0" w:color="auto"/>
        <w:right w:val="none" w:sz="0" w:space="0" w:color="auto"/>
      </w:divBdr>
    </w:div>
    <w:div w:id="864249765">
      <w:bodyDiv w:val="1"/>
      <w:marLeft w:val="0"/>
      <w:marRight w:val="0"/>
      <w:marTop w:val="0"/>
      <w:marBottom w:val="0"/>
      <w:divBdr>
        <w:top w:val="none" w:sz="0" w:space="0" w:color="auto"/>
        <w:left w:val="none" w:sz="0" w:space="0" w:color="auto"/>
        <w:bottom w:val="none" w:sz="0" w:space="0" w:color="auto"/>
        <w:right w:val="none" w:sz="0" w:space="0" w:color="auto"/>
      </w:divBdr>
    </w:div>
    <w:div w:id="1500467754">
      <w:bodyDiv w:val="1"/>
      <w:marLeft w:val="0"/>
      <w:marRight w:val="0"/>
      <w:marTop w:val="0"/>
      <w:marBottom w:val="0"/>
      <w:divBdr>
        <w:top w:val="none" w:sz="0" w:space="0" w:color="auto"/>
        <w:left w:val="none" w:sz="0" w:space="0" w:color="auto"/>
        <w:bottom w:val="none" w:sz="0" w:space="0" w:color="auto"/>
        <w:right w:val="none" w:sz="0" w:space="0" w:color="auto"/>
      </w:divBdr>
      <w:divsChild>
        <w:div w:id="1999334480">
          <w:marLeft w:val="547"/>
          <w:marRight w:val="0"/>
          <w:marTop w:val="0"/>
          <w:marBottom w:val="0"/>
          <w:divBdr>
            <w:top w:val="none" w:sz="0" w:space="0" w:color="auto"/>
            <w:left w:val="none" w:sz="0" w:space="0" w:color="auto"/>
            <w:bottom w:val="none" w:sz="0" w:space="0" w:color="auto"/>
            <w:right w:val="none" w:sz="0" w:space="0" w:color="auto"/>
          </w:divBdr>
        </w:div>
      </w:divsChild>
    </w:div>
    <w:div w:id="1670600790">
      <w:bodyDiv w:val="1"/>
      <w:marLeft w:val="0"/>
      <w:marRight w:val="0"/>
      <w:marTop w:val="0"/>
      <w:marBottom w:val="0"/>
      <w:divBdr>
        <w:top w:val="none" w:sz="0" w:space="0" w:color="auto"/>
        <w:left w:val="none" w:sz="0" w:space="0" w:color="auto"/>
        <w:bottom w:val="none" w:sz="0" w:space="0" w:color="auto"/>
        <w:right w:val="none" w:sz="0" w:space="0" w:color="auto"/>
      </w:divBdr>
      <w:divsChild>
        <w:div w:id="18359878">
          <w:marLeft w:val="0"/>
          <w:marRight w:val="0"/>
          <w:marTop w:val="0"/>
          <w:marBottom w:val="225"/>
          <w:divBdr>
            <w:top w:val="none" w:sz="0" w:space="0" w:color="auto"/>
            <w:left w:val="none" w:sz="0" w:space="0" w:color="auto"/>
            <w:bottom w:val="none" w:sz="0" w:space="0" w:color="auto"/>
            <w:right w:val="none" w:sz="0" w:space="0" w:color="auto"/>
          </w:divBdr>
          <w:divsChild>
            <w:div w:id="8236236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38674402">
      <w:bodyDiv w:val="1"/>
      <w:marLeft w:val="0"/>
      <w:marRight w:val="0"/>
      <w:marTop w:val="0"/>
      <w:marBottom w:val="0"/>
      <w:divBdr>
        <w:top w:val="none" w:sz="0" w:space="0" w:color="auto"/>
        <w:left w:val="none" w:sz="0" w:space="0" w:color="auto"/>
        <w:bottom w:val="none" w:sz="0" w:space="0" w:color="auto"/>
        <w:right w:val="none" w:sz="0" w:space="0" w:color="auto"/>
      </w:divBdr>
    </w:div>
    <w:div w:id="210452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89922.vsd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Visio_Drawing34411.vsdx"/><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H-6\Desktop\&#1057;&#1058;&#1053;&#1054;2016\&#1057;&#1058;&#1053;&#1054;%20&#1057;&#1041;&#1054;&#1056;&#1053;&#1048;&#1050;\&#1054;&#1073;&#1088;&#1072;&#1079;&#1077;&#1094;%20&#1089;&#1090;&#1072;&#1090;&#1100;&#1080;.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CB0874-A211-48EF-9A7E-8F5DD07BC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Образец статьи.dotm</Template>
  <TotalTime>18</TotalTime>
  <Pages>4</Pages>
  <Words>949</Words>
  <Characters>5412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RSREU</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NICH-6</dc:creator>
  <cp:lastModifiedBy>admin</cp:lastModifiedBy>
  <cp:revision>6</cp:revision>
  <cp:lastPrinted>2016-05-31T11:50:00Z</cp:lastPrinted>
  <dcterms:created xsi:type="dcterms:W3CDTF">2020-09-06T18:58:00Z</dcterms:created>
  <dcterms:modified xsi:type="dcterms:W3CDTF">2020-09-16T09:50:00Z</dcterms:modified>
</cp:coreProperties>
</file>