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DB6" w:rsidRPr="00684E64" w:rsidRDefault="00C27DB6" w:rsidP="00684E64">
      <w:pPr>
        <w:spacing w:after="0" w:line="240" w:lineRule="auto"/>
        <w:rPr>
          <w:rFonts w:ascii="Times New Roman" w:hAnsi="Times New Roman" w:cs="Times New Roman"/>
          <w:sz w:val="18"/>
          <w:szCs w:val="20"/>
        </w:rPr>
      </w:pPr>
    </w:p>
    <w:p w:rsidR="00C27DB6" w:rsidRPr="00684E64" w:rsidRDefault="00C27DB6" w:rsidP="00322661">
      <w:pPr>
        <w:spacing w:after="100" w:line="240" w:lineRule="auto"/>
        <w:rPr>
          <w:rFonts w:ascii="Times New Roman" w:hAnsi="Times New Roman" w:cs="Times New Roman"/>
          <w:sz w:val="18"/>
          <w:szCs w:val="20"/>
        </w:rPr>
      </w:pPr>
      <w:r w:rsidRPr="00684E64">
        <w:rPr>
          <w:rFonts w:ascii="Times New Roman" w:hAnsi="Times New Roman" w:cs="Times New Roman"/>
          <w:sz w:val="18"/>
          <w:szCs w:val="20"/>
        </w:rPr>
        <w:t xml:space="preserve">УДК: </w:t>
      </w:r>
    </w:p>
    <w:p w:rsidR="00040723" w:rsidRPr="00322661" w:rsidRDefault="00322661" w:rsidP="004E7327">
      <w:pPr>
        <w:spacing w:after="0" w:line="240" w:lineRule="auto"/>
        <w:jc w:val="center"/>
        <w:rPr>
          <w:rFonts w:ascii="Times New Roman" w:hAnsi="Times New Roman" w:cs="Times New Roman"/>
          <w:sz w:val="20"/>
          <w:szCs w:val="20"/>
        </w:rPr>
      </w:pPr>
      <w:r w:rsidRPr="00322661">
        <w:rPr>
          <w:rFonts w:ascii="Times New Roman" w:hAnsi="Times New Roman" w:cs="Times New Roman"/>
          <w:sz w:val="20"/>
          <w:szCs w:val="20"/>
        </w:rPr>
        <w:t>Т.М.</w:t>
      </w:r>
      <w:r w:rsidRPr="00322661">
        <w:rPr>
          <w:rFonts w:ascii="Times New Roman" w:hAnsi="Times New Roman" w:cs="Times New Roman"/>
          <w:sz w:val="20"/>
          <w:szCs w:val="20"/>
        </w:rPr>
        <w:t xml:space="preserve"> </w:t>
      </w:r>
      <w:r>
        <w:rPr>
          <w:rFonts w:ascii="Times New Roman" w:hAnsi="Times New Roman" w:cs="Times New Roman"/>
          <w:sz w:val="20"/>
          <w:szCs w:val="20"/>
        </w:rPr>
        <w:t>Халилов</w:t>
      </w:r>
    </w:p>
    <w:p w:rsidR="00C27DB6" w:rsidRPr="00684E64" w:rsidRDefault="00322661" w:rsidP="004E7327">
      <w:pPr>
        <w:spacing w:after="100" w:line="240" w:lineRule="auto"/>
        <w:jc w:val="center"/>
        <w:rPr>
          <w:rFonts w:ascii="Times New Roman" w:hAnsi="Times New Roman" w:cs="Times New Roman"/>
          <w:sz w:val="20"/>
          <w:szCs w:val="20"/>
        </w:rPr>
      </w:pPr>
      <w:r>
        <w:rPr>
          <w:rFonts w:ascii="Times New Roman" w:hAnsi="Times New Roman" w:cs="Times New Roman"/>
          <w:sz w:val="20"/>
          <w:szCs w:val="20"/>
        </w:rPr>
        <w:t>(</w:t>
      </w:r>
      <w:r w:rsidR="00C27DB6" w:rsidRPr="00684E64">
        <w:rPr>
          <w:rFonts w:ascii="Times New Roman" w:hAnsi="Times New Roman" w:cs="Times New Roman"/>
          <w:sz w:val="20"/>
          <w:szCs w:val="20"/>
        </w:rPr>
        <w:t>г. Казань, Казанский Национальный Исследовательский Технический Университет им. А.Н. Туполева</w:t>
      </w:r>
      <w:r>
        <w:rPr>
          <w:rFonts w:ascii="Times New Roman" w:hAnsi="Times New Roman" w:cs="Times New Roman"/>
          <w:sz w:val="20"/>
          <w:szCs w:val="20"/>
        </w:rPr>
        <w:t>)</w:t>
      </w:r>
    </w:p>
    <w:p w:rsidR="00C27DB6" w:rsidRPr="00684E64" w:rsidRDefault="00C27DB6" w:rsidP="004E7327">
      <w:pPr>
        <w:spacing w:before="100" w:after="100" w:line="240" w:lineRule="auto"/>
        <w:jc w:val="center"/>
        <w:rPr>
          <w:rFonts w:ascii="Times New Roman" w:hAnsi="Times New Roman" w:cs="Times New Roman"/>
          <w:b/>
          <w:caps/>
          <w:sz w:val="20"/>
          <w:szCs w:val="20"/>
        </w:rPr>
      </w:pPr>
      <w:r w:rsidRPr="00684E64">
        <w:rPr>
          <w:rFonts w:ascii="Times New Roman" w:hAnsi="Times New Roman" w:cs="Times New Roman"/>
          <w:b/>
          <w:caps/>
          <w:sz w:val="20"/>
          <w:szCs w:val="20"/>
        </w:rPr>
        <w:t>Моделиров</w:t>
      </w:r>
      <w:r w:rsidR="00322661">
        <w:rPr>
          <w:rFonts w:ascii="Times New Roman" w:hAnsi="Times New Roman" w:cs="Times New Roman"/>
          <w:b/>
          <w:caps/>
          <w:sz w:val="20"/>
          <w:szCs w:val="20"/>
        </w:rPr>
        <w:t>ание прочности соединений балок</w:t>
      </w:r>
      <w:r w:rsidR="00322661">
        <w:rPr>
          <w:rFonts w:ascii="Times New Roman" w:hAnsi="Times New Roman" w:cs="Times New Roman"/>
          <w:b/>
          <w:caps/>
          <w:sz w:val="20"/>
          <w:szCs w:val="20"/>
        </w:rPr>
        <w:br/>
      </w:r>
      <w:r w:rsidRPr="00684E64">
        <w:rPr>
          <w:rFonts w:ascii="Times New Roman" w:hAnsi="Times New Roman" w:cs="Times New Roman"/>
          <w:b/>
          <w:caps/>
          <w:sz w:val="20"/>
          <w:szCs w:val="20"/>
        </w:rPr>
        <w:t xml:space="preserve">с болтовыми соединениями в системе </w:t>
      </w:r>
      <w:r w:rsidRPr="00684E64">
        <w:rPr>
          <w:rFonts w:ascii="Times New Roman" w:hAnsi="Times New Roman" w:cs="Times New Roman"/>
          <w:b/>
          <w:caps/>
          <w:sz w:val="20"/>
          <w:szCs w:val="20"/>
          <w:lang w:val="en-US"/>
        </w:rPr>
        <w:t>APM</w:t>
      </w:r>
      <w:r w:rsidRPr="00684E64">
        <w:rPr>
          <w:rFonts w:ascii="Times New Roman" w:hAnsi="Times New Roman" w:cs="Times New Roman"/>
          <w:b/>
          <w:caps/>
          <w:sz w:val="20"/>
          <w:szCs w:val="20"/>
        </w:rPr>
        <w:t xml:space="preserve"> </w:t>
      </w:r>
      <w:r w:rsidRPr="00684E64">
        <w:rPr>
          <w:rFonts w:ascii="Times New Roman" w:hAnsi="Times New Roman" w:cs="Times New Roman"/>
          <w:b/>
          <w:caps/>
          <w:sz w:val="20"/>
          <w:szCs w:val="20"/>
          <w:lang w:val="en-US"/>
        </w:rPr>
        <w:t>FEM</w:t>
      </w:r>
      <w:r w:rsidRPr="00684E64">
        <w:rPr>
          <w:rFonts w:ascii="Times New Roman" w:hAnsi="Times New Roman" w:cs="Times New Roman"/>
          <w:b/>
          <w:caps/>
          <w:sz w:val="20"/>
          <w:szCs w:val="20"/>
        </w:rPr>
        <w:t xml:space="preserve"> Компас 3Д</w:t>
      </w:r>
    </w:p>
    <w:p w:rsidR="00C27DB6" w:rsidRPr="00322661" w:rsidRDefault="00C27DB6" w:rsidP="00322661">
      <w:pPr>
        <w:spacing w:after="100" w:line="240" w:lineRule="auto"/>
        <w:jc w:val="center"/>
        <w:rPr>
          <w:rFonts w:ascii="Times New Roman" w:hAnsi="Times New Roman" w:cs="Times New Roman"/>
          <w:caps/>
          <w:sz w:val="20"/>
          <w:szCs w:val="20"/>
          <w:lang w:val="en-US"/>
        </w:rPr>
      </w:pPr>
      <w:r w:rsidRPr="00322661">
        <w:rPr>
          <w:rFonts w:ascii="Times New Roman" w:hAnsi="Times New Roman" w:cs="Times New Roman"/>
          <w:caps/>
          <w:sz w:val="20"/>
          <w:szCs w:val="20"/>
          <w:lang w:val="en-US"/>
        </w:rPr>
        <w:t xml:space="preserve">Modeling the strength of beams with bolted connections in the APM FEM </w:t>
      </w:r>
      <w:r w:rsidRPr="00322661">
        <w:rPr>
          <w:rFonts w:ascii="Times New Roman" w:hAnsi="Times New Roman" w:cs="Times New Roman"/>
          <w:caps/>
          <w:sz w:val="20"/>
          <w:szCs w:val="20"/>
        </w:rPr>
        <w:t>Компас</w:t>
      </w:r>
      <w:r w:rsidRPr="00322661">
        <w:rPr>
          <w:rFonts w:ascii="Times New Roman" w:hAnsi="Times New Roman" w:cs="Times New Roman"/>
          <w:caps/>
          <w:sz w:val="20"/>
          <w:szCs w:val="20"/>
          <w:lang w:val="en-US"/>
        </w:rPr>
        <w:t xml:space="preserve"> 3</w:t>
      </w:r>
      <w:r w:rsidRPr="00322661">
        <w:rPr>
          <w:rFonts w:ascii="Times New Roman" w:hAnsi="Times New Roman" w:cs="Times New Roman"/>
          <w:caps/>
          <w:sz w:val="20"/>
          <w:szCs w:val="20"/>
        </w:rPr>
        <w:t>Д</w:t>
      </w:r>
    </w:p>
    <w:p w:rsidR="00001D6F" w:rsidRPr="00684E64" w:rsidRDefault="00001D6F" w:rsidP="00322661">
      <w:pPr>
        <w:spacing w:after="0" w:line="240" w:lineRule="auto"/>
        <w:ind w:firstLine="397"/>
        <w:rPr>
          <w:rFonts w:ascii="Times New Roman" w:hAnsi="Times New Roman" w:cs="Times New Roman"/>
          <w:i/>
          <w:sz w:val="20"/>
          <w:szCs w:val="20"/>
          <w:lang w:val="en-US"/>
        </w:rPr>
      </w:pPr>
      <w:r w:rsidRPr="00684E64">
        <w:rPr>
          <w:rFonts w:ascii="Times New Roman" w:hAnsi="Times New Roman" w:cs="Times New Roman"/>
          <w:i/>
          <w:sz w:val="20"/>
          <w:szCs w:val="20"/>
        </w:rPr>
        <w:t>В данной статье</w:t>
      </w:r>
      <w:r w:rsidR="00B47AE0" w:rsidRPr="00684E64">
        <w:rPr>
          <w:rFonts w:ascii="Times New Roman" w:hAnsi="Times New Roman" w:cs="Times New Roman"/>
          <w:i/>
          <w:sz w:val="20"/>
          <w:szCs w:val="20"/>
        </w:rPr>
        <w:t xml:space="preserve"> моделируется нагрузка на болтовое соединение балок по следующим критериям: нагрузка сверху, при воздействии силы давящей сбоку. Расчет</w:t>
      </w:r>
      <w:r w:rsidR="00B47AE0" w:rsidRPr="00684E64">
        <w:rPr>
          <w:rFonts w:ascii="Times New Roman" w:hAnsi="Times New Roman" w:cs="Times New Roman"/>
          <w:i/>
          <w:sz w:val="20"/>
          <w:szCs w:val="20"/>
          <w:lang w:val="en-US"/>
        </w:rPr>
        <w:t xml:space="preserve"> </w:t>
      </w:r>
      <w:r w:rsidR="00B47AE0" w:rsidRPr="00684E64">
        <w:rPr>
          <w:rFonts w:ascii="Times New Roman" w:hAnsi="Times New Roman" w:cs="Times New Roman"/>
          <w:i/>
          <w:sz w:val="20"/>
          <w:szCs w:val="20"/>
        </w:rPr>
        <w:t>прочности</w:t>
      </w:r>
      <w:r w:rsidR="00B47AE0" w:rsidRPr="00684E64">
        <w:rPr>
          <w:rFonts w:ascii="Times New Roman" w:hAnsi="Times New Roman" w:cs="Times New Roman"/>
          <w:i/>
          <w:sz w:val="20"/>
          <w:szCs w:val="20"/>
          <w:lang w:val="en-US"/>
        </w:rPr>
        <w:t xml:space="preserve"> </w:t>
      </w:r>
      <w:r w:rsidR="00B47AE0" w:rsidRPr="00684E64">
        <w:rPr>
          <w:rFonts w:ascii="Times New Roman" w:hAnsi="Times New Roman" w:cs="Times New Roman"/>
          <w:i/>
          <w:sz w:val="20"/>
          <w:szCs w:val="20"/>
        </w:rPr>
        <w:t>производится</w:t>
      </w:r>
      <w:r w:rsidR="00B47AE0" w:rsidRPr="00684E64">
        <w:rPr>
          <w:rFonts w:ascii="Times New Roman" w:hAnsi="Times New Roman" w:cs="Times New Roman"/>
          <w:i/>
          <w:sz w:val="20"/>
          <w:szCs w:val="20"/>
          <w:lang w:val="en-US"/>
        </w:rPr>
        <w:t xml:space="preserve"> </w:t>
      </w:r>
      <w:r w:rsidR="00B47AE0" w:rsidRPr="00684E64">
        <w:rPr>
          <w:rFonts w:ascii="Times New Roman" w:hAnsi="Times New Roman" w:cs="Times New Roman"/>
          <w:i/>
          <w:sz w:val="20"/>
          <w:szCs w:val="20"/>
        </w:rPr>
        <w:t>с</w:t>
      </w:r>
      <w:r w:rsidR="00B47AE0" w:rsidRPr="00684E64">
        <w:rPr>
          <w:rFonts w:ascii="Times New Roman" w:hAnsi="Times New Roman" w:cs="Times New Roman"/>
          <w:i/>
          <w:sz w:val="20"/>
          <w:szCs w:val="20"/>
          <w:lang w:val="en-US"/>
        </w:rPr>
        <w:t xml:space="preserve"> </w:t>
      </w:r>
      <w:r w:rsidR="00B47AE0" w:rsidRPr="00684E64">
        <w:rPr>
          <w:rFonts w:ascii="Times New Roman" w:hAnsi="Times New Roman" w:cs="Times New Roman"/>
          <w:i/>
          <w:sz w:val="20"/>
          <w:szCs w:val="20"/>
        </w:rPr>
        <w:t>помощью</w:t>
      </w:r>
      <w:r w:rsidR="00B47AE0" w:rsidRPr="00684E64">
        <w:rPr>
          <w:rFonts w:ascii="Times New Roman" w:hAnsi="Times New Roman" w:cs="Times New Roman"/>
          <w:i/>
          <w:sz w:val="20"/>
          <w:szCs w:val="20"/>
          <w:lang w:val="en-US"/>
        </w:rPr>
        <w:t xml:space="preserve"> </w:t>
      </w:r>
      <w:r w:rsidR="00B47AE0" w:rsidRPr="00684E64">
        <w:rPr>
          <w:rFonts w:ascii="Times New Roman" w:hAnsi="Times New Roman" w:cs="Times New Roman"/>
          <w:i/>
          <w:sz w:val="20"/>
          <w:szCs w:val="20"/>
        </w:rPr>
        <w:t>метода</w:t>
      </w:r>
      <w:r w:rsidR="00B47AE0" w:rsidRPr="00684E64">
        <w:rPr>
          <w:rFonts w:ascii="Times New Roman" w:hAnsi="Times New Roman" w:cs="Times New Roman"/>
          <w:i/>
          <w:sz w:val="20"/>
          <w:szCs w:val="20"/>
          <w:lang w:val="en-US"/>
        </w:rPr>
        <w:t xml:space="preserve"> </w:t>
      </w:r>
      <w:r w:rsidR="00B47AE0" w:rsidRPr="00684E64">
        <w:rPr>
          <w:rFonts w:ascii="Times New Roman" w:hAnsi="Times New Roman" w:cs="Times New Roman"/>
          <w:i/>
          <w:sz w:val="20"/>
          <w:szCs w:val="20"/>
        </w:rPr>
        <w:t>конечных</w:t>
      </w:r>
      <w:r w:rsidR="00B47AE0" w:rsidRPr="00684E64">
        <w:rPr>
          <w:rFonts w:ascii="Times New Roman" w:hAnsi="Times New Roman" w:cs="Times New Roman"/>
          <w:i/>
          <w:sz w:val="20"/>
          <w:szCs w:val="20"/>
          <w:lang w:val="en-US"/>
        </w:rPr>
        <w:t xml:space="preserve"> </w:t>
      </w:r>
      <w:r w:rsidR="00B47AE0" w:rsidRPr="00684E64">
        <w:rPr>
          <w:rFonts w:ascii="Times New Roman" w:hAnsi="Times New Roman" w:cs="Times New Roman"/>
          <w:i/>
          <w:sz w:val="20"/>
          <w:szCs w:val="20"/>
        </w:rPr>
        <w:t>элементов</w:t>
      </w:r>
      <w:r w:rsidR="00B47AE0" w:rsidRPr="00684E64">
        <w:rPr>
          <w:rFonts w:ascii="Times New Roman" w:hAnsi="Times New Roman" w:cs="Times New Roman"/>
          <w:i/>
          <w:sz w:val="20"/>
          <w:szCs w:val="20"/>
          <w:lang w:val="en-US"/>
        </w:rPr>
        <w:t>.</w:t>
      </w:r>
      <w:bookmarkStart w:id="0" w:name="_GoBack"/>
      <w:bookmarkEnd w:id="0"/>
    </w:p>
    <w:p w:rsidR="00B47AE0" w:rsidRPr="00684E64" w:rsidRDefault="00B47AE0" w:rsidP="00322661">
      <w:pPr>
        <w:spacing w:after="0" w:line="240" w:lineRule="auto"/>
        <w:ind w:firstLine="397"/>
        <w:rPr>
          <w:rFonts w:ascii="Times New Roman" w:hAnsi="Times New Roman" w:cs="Times New Roman"/>
          <w:i/>
          <w:sz w:val="20"/>
          <w:szCs w:val="20"/>
          <w:lang w:val="en-US"/>
        </w:rPr>
      </w:pPr>
      <w:r w:rsidRPr="00684E64">
        <w:rPr>
          <w:rFonts w:ascii="Times New Roman" w:hAnsi="Times New Roman" w:cs="Times New Roman"/>
          <w:i/>
          <w:sz w:val="20"/>
          <w:szCs w:val="20"/>
          <w:lang w:val="en-US"/>
        </w:rPr>
        <w:t>In this article, the load on a bolted connection of beams is modeled according to the following criteria: load from above, when a force is applied from the side. Strength calculation is performed using the finite element method.</w:t>
      </w:r>
    </w:p>
    <w:p w:rsidR="00B47AE0" w:rsidRPr="00684E64" w:rsidRDefault="00B47AE0" w:rsidP="00322661">
      <w:pPr>
        <w:spacing w:after="0" w:line="240" w:lineRule="auto"/>
        <w:ind w:firstLine="397"/>
        <w:rPr>
          <w:rFonts w:ascii="Times New Roman" w:hAnsi="Times New Roman" w:cs="Times New Roman"/>
          <w:i/>
          <w:sz w:val="20"/>
          <w:szCs w:val="20"/>
          <w:lang w:val="en-US"/>
        </w:rPr>
      </w:pPr>
      <w:r w:rsidRPr="00684E64">
        <w:rPr>
          <w:rFonts w:ascii="Times New Roman" w:hAnsi="Times New Roman" w:cs="Times New Roman"/>
          <w:i/>
          <w:sz w:val="20"/>
          <w:szCs w:val="20"/>
        </w:rPr>
        <w:t>Ключевые</w:t>
      </w:r>
      <w:r w:rsidRPr="00684E64">
        <w:rPr>
          <w:rFonts w:ascii="Times New Roman" w:hAnsi="Times New Roman" w:cs="Times New Roman"/>
          <w:i/>
          <w:sz w:val="20"/>
          <w:szCs w:val="20"/>
          <w:lang w:val="en-US"/>
        </w:rPr>
        <w:t xml:space="preserve"> </w:t>
      </w:r>
      <w:r w:rsidRPr="00684E64">
        <w:rPr>
          <w:rFonts w:ascii="Times New Roman" w:hAnsi="Times New Roman" w:cs="Times New Roman"/>
          <w:i/>
          <w:sz w:val="20"/>
          <w:szCs w:val="20"/>
        </w:rPr>
        <w:t>слова</w:t>
      </w:r>
      <w:r w:rsidRPr="00684E64">
        <w:rPr>
          <w:rFonts w:ascii="Times New Roman" w:hAnsi="Times New Roman" w:cs="Times New Roman"/>
          <w:i/>
          <w:sz w:val="20"/>
          <w:szCs w:val="20"/>
          <w:lang w:val="en-US"/>
        </w:rPr>
        <w:t xml:space="preserve">: </w:t>
      </w:r>
      <w:r w:rsidRPr="00684E64">
        <w:rPr>
          <w:rFonts w:ascii="Times New Roman" w:hAnsi="Times New Roman" w:cs="Times New Roman"/>
          <w:i/>
          <w:sz w:val="20"/>
          <w:szCs w:val="20"/>
        </w:rPr>
        <w:t>моделирование</w:t>
      </w:r>
      <w:r w:rsidRPr="00684E64">
        <w:rPr>
          <w:rFonts w:ascii="Times New Roman" w:hAnsi="Times New Roman" w:cs="Times New Roman"/>
          <w:i/>
          <w:sz w:val="20"/>
          <w:szCs w:val="20"/>
          <w:lang w:val="en-US"/>
        </w:rPr>
        <w:t xml:space="preserve"> </w:t>
      </w:r>
      <w:r w:rsidRPr="00684E64">
        <w:rPr>
          <w:rFonts w:ascii="Times New Roman" w:hAnsi="Times New Roman" w:cs="Times New Roman"/>
          <w:i/>
          <w:sz w:val="20"/>
          <w:szCs w:val="20"/>
        </w:rPr>
        <w:t>нагрузки</w:t>
      </w:r>
      <w:r w:rsidRPr="00684E64">
        <w:rPr>
          <w:rFonts w:ascii="Times New Roman" w:hAnsi="Times New Roman" w:cs="Times New Roman"/>
          <w:i/>
          <w:sz w:val="20"/>
          <w:szCs w:val="20"/>
          <w:lang w:val="en-US"/>
        </w:rPr>
        <w:t xml:space="preserve">, </w:t>
      </w:r>
      <w:r w:rsidRPr="00684E64">
        <w:rPr>
          <w:rFonts w:ascii="Times New Roman" w:hAnsi="Times New Roman" w:cs="Times New Roman"/>
          <w:i/>
          <w:sz w:val="20"/>
          <w:szCs w:val="20"/>
        </w:rPr>
        <w:t>болтовое</w:t>
      </w:r>
      <w:r w:rsidRPr="00684E64">
        <w:rPr>
          <w:rFonts w:ascii="Times New Roman" w:hAnsi="Times New Roman" w:cs="Times New Roman"/>
          <w:i/>
          <w:sz w:val="20"/>
          <w:szCs w:val="20"/>
          <w:lang w:val="en-US"/>
        </w:rPr>
        <w:t xml:space="preserve"> </w:t>
      </w:r>
      <w:r w:rsidRPr="00684E64">
        <w:rPr>
          <w:rFonts w:ascii="Times New Roman" w:hAnsi="Times New Roman" w:cs="Times New Roman"/>
          <w:i/>
          <w:sz w:val="20"/>
          <w:szCs w:val="20"/>
        </w:rPr>
        <w:t>соединение</w:t>
      </w:r>
      <w:r w:rsidRPr="00684E64">
        <w:rPr>
          <w:rFonts w:ascii="Times New Roman" w:hAnsi="Times New Roman" w:cs="Times New Roman"/>
          <w:i/>
          <w:sz w:val="20"/>
          <w:szCs w:val="20"/>
          <w:lang w:val="en-US"/>
        </w:rPr>
        <w:t xml:space="preserve">, </w:t>
      </w:r>
      <w:r w:rsidRPr="00684E64">
        <w:rPr>
          <w:rFonts w:ascii="Times New Roman" w:hAnsi="Times New Roman" w:cs="Times New Roman"/>
          <w:i/>
          <w:sz w:val="20"/>
          <w:szCs w:val="20"/>
        </w:rPr>
        <w:t>метод</w:t>
      </w:r>
      <w:r w:rsidRPr="00684E64">
        <w:rPr>
          <w:rFonts w:ascii="Times New Roman" w:hAnsi="Times New Roman" w:cs="Times New Roman"/>
          <w:i/>
          <w:sz w:val="20"/>
          <w:szCs w:val="20"/>
          <w:lang w:val="en-US"/>
        </w:rPr>
        <w:t xml:space="preserve"> </w:t>
      </w:r>
      <w:r w:rsidRPr="00684E64">
        <w:rPr>
          <w:rFonts w:ascii="Times New Roman" w:hAnsi="Times New Roman" w:cs="Times New Roman"/>
          <w:i/>
          <w:sz w:val="20"/>
          <w:szCs w:val="20"/>
        </w:rPr>
        <w:t>конечных</w:t>
      </w:r>
      <w:r w:rsidRPr="00684E64">
        <w:rPr>
          <w:rFonts w:ascii="Times New Roman" w:hAnsi="Times New Roman" w:cs="Times New Roman"/>
          <w:i/>
          <w:sz w:val="20"/>
          <w:szCs w:val="20"/>
          <w:lang w:val="en-US"/>
        </w:rPr>
        <w:t xml:space="preserve"> </w:t>
      </w:r>
      <w:r w:rsidRPr="00684E64">
        <w:rPr>
          <w:rFonts w:ascii="Times New Roman" w:hAnsi="Times New Roman" w:cs="Times New Roman"/>
          <w:i/>
          <w:sz w:val="20"/>
          <w:szCs w:val="20"/>
        </w:rPr>
        <w:t>элементов</w:t>
      </w:r>
      <w:r w:rsidRPr="00684E64">
        <w:rPr>
          <w:rFonts w:ascii="Times New Roman" w:hAnsi="Times New Roman" w:cs="Times New Roman"/>
          <w:i/>
          <w:sz w:val="20"/>
          <w:szCs w:val="20"/>
          <w:lang w:val="en-US"/>
        </w:rPr>
        <w:t xml:space="preserve">. </w:t>
      </w:r>
    </w:p>
    <w:p w:rsidR="00B47AE0" w:rsidRDefault="00322661" w:rsidP="00322661">
      <w:pPr>
        <w:spacing w:after="0" w:line="240" w:lineRule="auto"/>
        <w:ind w:firstLine="397"/>
        <w:rPr>
          <w:rFonts w:ascii="Times New Roman" w:hAnsi="Times New Roman" w:cs="Times New Roman"/>
          <w:i/>
          <w:sz w:val="20"/>
          <w:szCs w:val="20"/>
          <w:lang w:val="en-US"/>
        </w:rPr>
      </w:pPr>
      <w:r>
        <w:rPr>
          <w:rFonts w:ascii="Times New Roman" w:hAnsi="Times New Roman" w:cs="Times New Roman"/>
          <w:i/>
          <w:sz w:val="20"/>
          <w:szCs w:val="20"/>
          <w:lang w:val="en-US"/>
        </w:rPr>
        <w:t>Key</w:t>
      </w:r>
      <w:r w:rsidR="00B47AE0" w:rsidRPr="00684E64">
        <w:rPr>
          <w:rFonts w:ascii="Times New Roman" w:hAnsi="Times New Roman" w:cs="Times New Roman"/>
          <w:i/>
          <w:sz w:val="20"/>
          <w:szCs w:val="20"/>
          <w:lang w:val="en-US"/>
        </w:rPr>
        <w:t>words: load simulation, bolted connection, finite element method.</w:t>
      </w:r>
    </w:p>
    <w:p w:rsidR="00322661" w:rsidRPr="00684E64" w:rsidRDefault="00322661" w:rsidP="00322661">
      <w:pPr>
        <w:spacing w:after="0" w:line="240" w:lineRule="auto"/>
        <w:ind w:firstLine="397"/>
        <w:rPr>
          <w:rFonts w:ascii="Times New Roman" w:hAnsi="Times New Roman" w:cs="Times New Roman"/>
          <w:i/>
          <w:sz w:val="20"/>
          <w:szCs w:val="20"/>
          <w:lang w:val="en-US"/>
        </w:rPr>
      </w:pPr>
    </w:p>
    <w:p w:rsidR="00B47AE0" w:rsidRPr="00684E64" w:rsidRDefault="00B47AE0" w:rsidP="004D19B6">
      <w:pPr>
        <w:shd w:val="clear" w:color="auto" w:fill="FFFFFF"/>
        <w:spacing w:after="0" w:line="240" w:lineRule="auto"/>
        <w:ind w:firstLine="397"/>
        <w:jc w:val="both"/>
        <w:rPr>
          <w:rFonts w:ascii="Times New Roman" w:eastAsia="Times New Roman" w:hAnsi="Times New Roman" w:cs="Times New Roman"/>
          <w:sz w:val="20"/>
          <w:szCs w:val="20"/>
          <w:lang w:eastAsia="ru-RU"/>
        </w:rPr>
      </w:pPr>
      <w:r w:rsidRPr="00684E64">
        <w:rPr>
          <w:rFonts w:ascii="Times New Roman" w:eastAsia="Times New Roman" w:hAnsi="Times New Roman" w:cs="Times New Roman"/>
          <w:sz w:val="20"/>
          <w:szCs w:val="20"/>
          <w:lang w:eastAsia="ru-RU"/>
        </w:rPr>
        <w:t xml:space="preserve">Вступление России в 2012 году в ВТО стимулирует развитие конкурентоспособности всех отраслей российской промышленности. Для сокращения затрат на строительство новых промышленных зданий требуется снижение материалоемкости строительных конструкций. Одним из путей решения этой задачи является оптимальное распределение материала по площадям поперечных сечений в соответствии с напряженно-деформированным состоянием элементов. Этому направлению отвечает применение тонколистовой стали для балок двутаврового сечения. Масса двутавровой балки снижается благодаря тому, что толщина стенки назначается из условия прочности, а местную устойчивость, в отличие от обычных сварных балок, разрешается не проверять исходя из следующих конструктивных особенностей. </w:t>
      </w:r>
      <w:r w:rsidRPr="00684E64">
        <w:rPr>
          <w:rFonts w:ascii="Times New Roman" w:hAnsi="Times New Roman" w:cs="Times New Roman"/>
          <w:sz w:val="20"/>
          <w:szCs w:val="20"/>
          <w:shd w:val="clear" w:color="auto" w:fill="FFFFFF"/>
        </w:rPr>
        <w:t>В связи с этим актуальной задачей повышения эффективности использования тонкостенных балок является оптимизация известных конструктивных решений с учетом характера распределения внутренних усилий от нагрузки. Исходная модель строительной балки с болтов</w:t>
      </w:r>
      <w:r w:rsidR="004D19B6">
        <w:rPr>
          <w:rFonts w:ascii="Times New Roman" w:hAnsi="Times New Roman" w:cs="Times New Roman"/>
          <w:sz w:val="20"/>
          <w:szCs w:val="20"/>
          <w:shd w:val="clear" w:color="auto" w:fill="FFFFFF"/>
        </w:rPr>
        <w:t>ым соединением представлена на р</w:t>
      </w:r>
      <w:r w:rsidRPr="00684E64">
        <w:rPr>
          <w:rFonts w:ascii="Times New Roman" w:hAnsi="Times New Roman" w:cs="Times New Roman"/>
          <w:sz w:val="20"/>
          <w:szCs w:val="20"/>
          <w:shd w:val="clear" w:color="auto" w:fill="FFFFFF"/>
        </w:rPr>
        <w:t>ис.1.</w:t>
      </w:r>
    </w:p>
    <w:p w:rsidR="00B47AE0" w:rsidRPr="00684E64" w:rsidRDefault="00827648" w:rsidP="00684E64">
      <w:pPr>
        <w:spacing w:line="240" w:lineRule="auto"/>
        <w:jc w:val="center"/>
        <w:rPr>
          <w:rFonts w:ascii="Times New Roman" w:hAnsi="Times New Roman" w:cs="Times New Roman"/>
          <w:sz w:val="20"/>
          <w:szCs w:val="20"/>
        </w:rPr>
      </w:pPr>
      <w:r w:rsidRPr="00684E64">
        <w:rPr>
          <w:rFonts w:ascii="Times New Roman" w:hAnsi="Times New Roman" w:cs="Times New Roman"/>
          <w:noProof/>
          <w:sz w:val="20"/>
          <w:szCs w:val="20"/>
          <w:lang w:eastAsia="ru-RU"/>
        </w:rPr>
        <w:lastRenderedPageBreak/>
        <w:drawing>
          <wp:inline distT="0" distB="0" distL="0" distR="0">
            <wp:extent cx="4212000" cy="1274400"/>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12233.PNG"/>
                    <pic:cNvPicPr/>
                  </pic:nvPicPr>
                  <pic:blipFill>
                    <a:blip r:embed="rId4">
                      <a:extLst>
                        <a:ext uri="{28A0092B-C50C-407E-A947-70E740481C1C}">
                          <a14:useLocalDpi xmlns:a14="http://schemas.microsoft.com/office/drawing/2010/main" val="0"/>
                        </a:ext>
                      </a:extLst>
                    </a:blip>
                    <a:stretch>
                      <a:fillRect/>
                    </a:stretch>
                  </pic:blipFill>
                  <pic:spPr>
                    <a:xfrm>
                      <a:off x="0" y="0"/>
                      <a:ext cx="4212000" cy="1274400"/>
                    </a:xfrm>
                    <a:prstGeom prst="rect">
                      <a:avLst/>
                    </a:prstGeom>
                  </pic:spPr>
                </pic:pic>
              </a:graphicData>
            </a:graphic>
          </wp:inline>
        </w:drawing>
      </w:r>
    </w:p>
    <w:p w:rsidR="00B47AE0" w:rsidRPr="00684E64" w:rsidRDefault="004D19B6" w:rsidP="00684E64">
      <w:pPr>
        <w:spacing w:line="240" w:lineRule="auto"/>
        <w:jc w:val="center"/>
        <w:rPr>
          <w:rFonts w:ascii="Times New Roman" w:hAnsi="Times New Roman" w:cs="Times New Roman"/>
          <w:i/>
          <w:sz w:val="20"/>
          <w:szCs w:val="20"/>
        </w:rPr>
      </w:pPr>
      <w:r>
        <w:rPr>
          <w:rFonts w:ascii="Times New Roman" w:hAnsi="Times New Roman" w:cs="Times New Roman"/>
          <w:i/>
          <w:sz w:val="20"/>
          <w:szCs w:val="20"/>
        </w:rPr>
        <w:t>Рис.1. И</w:t>
      </w:r>
      <w:r w:rsidR="00B47AE0" w:rsidRPr="00684E64">
        <w:rPr>
          <w:rFonts w:ascii="Times New Roman" w:hAnsi="Times New Roman" w:cs="Times New Roman"/>
          <w:i/>
          <w:sz w:val="20"/>
          <w:szCs w:val="20"/>
        </w:rPr>
        <w:t>сходная модель балки</w:t>
      </w:r>
      <w:r w:rsidR="003D31E1" w:rsidRPr="00684E64">
        <w:rPr>
          <w:rFonts w:ascii="Times New Roman" w:hAnsi="Times New Roman" w:cs="Times New Roman"/>
          <w:i/>
          <w:sz w:val="20"/>
          <w:szCs w:val="20"/>
        </w:rPr>
        <w:t>.</w:t>
      </w:r>
    </w:p>
    <w:p w:rsidR="003D31E1" w:rsidRDefault="003D31E1" w:rsidP="004D19B6">
      <w:pPr>
        <w:spacing w:after="0" w:line="240" w:lineRule="auto"/>
        <w:ind w:firstLine="397"/>
        <w:rPr>
          <w:rStyle w:val="a3"/>
          <w:rFonts w:ascii="Times New Roman" w:hAnsi="Times New Roman" w:cs="Times New Roman"/>
          <w:bCs/>
          <w:color w:val="000000"/>
          <w:sz w:val="20"/>
          <w:szCs w:val="20"/>
          <w:u w:val="none"/>
          <w:shd w:val="clear" w:color="auto" w:fill="FFFFFF"/>
        </w:rPr>
      </w:pPr>
      <w:r w:rsidRPr="00684E64">
        <w:rPr>
          <w:rFonts w:ascii="Times New Roman" w:hAnsi="Times New Roman" w:cs="Times New Roman"/>
          <w:sz w:val="20"/>
          <w:szCs w:val="20"/>
        </w:rPr>
        <w:t xml:space="preserve">Так же задаем свойства металла нашей модели согласно </w:t>
      </w:r>
      <w:hyperlink r:id="rId5" w:tgtFrame="_blank" w:history="1">
        <w:r w:rsidRPr="00684E64">
          <w:rPr>
            <w:rStyle w:val="a3"/>
            <w:rFonts w:ascii="Times New Roman" w:hAnsi="Times New Roman" w:cs="Times New Roman"/>
            <w:bCs/>
            <w:color w:val="000000"/>
            <w:sz w:val="20"/>
            <w:szCs w:val="20"/>
            <w:u w:val="none"/>
            <w:shd w:val="clear" w:color="auto" w:fill="FFFFFF"/>
          </w:rPr>
          <w:t>ГОСТ 26020-83</w:t>
        </w:r>
      </w:hyperlink>
      <w:r w:rsidR="004D19B6">
        <w:rPr>
          <w:rStyle w:val="a3"/>
          <w:rFonts w:ascii="Times New Roman" w:hAnsi="Times New Roman" w:cs="Times New Roman"/>
          <w:bCs/>
          <w:color w:val="000000"/>
          <w:sz w:val="20"/>
          <w:szCs w:val="20"/>
          <w:u w:val="none"/>
          <w:shd w:val="clear" w:color="auto" w:fill="FFFFFF"/>
        </w:rPr>
        <w:t xml:space="preserve"> представленными на р</w:t>
      </w:r>
      <w:r w:rsidRPr="00684E64">
        <w:rPr>
          <w:rStyle w:val="a3"/>
          <w:rFonts w:ascii="Times New Roman" w:hAnsi="Times New Roman" w:cs="Times New Roman"/>
          <w:bCs/>
          <w:color w:val="000000"/>
          <w:sz w:val="20"/>
          <w:szCs w:val="20"/>
          <w:u w:val="none"/>
          <w:shd w:val="clear" w:color="auto" w:fill="FFFFFF"/>
        </w:rPr>
        <w:t>ис.2.</w:t>
      </w:r>
    </w:p>
    <w:p w:rsidR="004D19B6" w:rsidRPr="00684E64" w:rsidRDefault="004D19B6" w:rsidP="004D19B6">
      <w:pPr>
        <w:spacing w:after="0" w:line="240" w:lineRule="auto"/>
        <w:ind w:firstLine="397"/>
        <w:rPr>
          <w:rStyle w:val="a3"/>
          <w:rFonts w:ascii="Times New Roman" w:hAnsi="Times New Roman" w:cs="Times New Roman"/>
          <w:bCs/>
          <w:color w:val="000000"/>
          <w:sz w:val="20"/>
          <w:szCs w:val="20"/>
          <w:u w:val="none"/>
          <w:shd w:val="clear" w:color="auto" w:fill="FFFFFF"/>
        </w:rPr>
      </w:pPr>
    </w:p>
    <w:p w:rsidR="003D31E1" w:rsidRPr="00684E64" w:rsidRDefault="003D31E1" w:rsidP="00684E64">
      <w:pPr>
        <w:spacing w:after="0" w:line="240" w:lineRule="auto"/>
        <w:jc w:val="center"/>
        <w:rPr>
          <w:rFonts w:ascii="Times New Roman" w:hAnsi="Times New Roman" w:cs="Times New Roman"/>
          <w:sz w:val="20"/>
          <w:szCs w:val="20"/>
        </w:rPr>
      </w:pPr>
      <w:r w:rsidRPr="00684E64">
        <w:rPr>
          <w:rFonts w:ascii="Times New Roman" w:hAnsi="Times New Roman" w:cs="Times New Roman"/>
          <w:noProof/>
          <w:sz w:val="20"/>
          <w:szCs w:val="20"/>
          <w:lang w:eastAsia="ru-RU"/>
        </w:rPr>
        <w:drawing>
          <wp:inline distT="0" distB="0" distL="0" distR="0" wp14:anchorId="4E1C3D27" wp14:editId="2C62EBCB">
            <wp:extent cx="3830855" cy="3881128"/>
            <wp:effectExtent l="0" t="0" r="0" b="508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Параметры материала.PNG"/>
                    <pic:cNvPicPr/>
                  </pic:nvPicPr>
                  <pic:blipFill>
                    <a:blip r:embed="rId6">
                      <a:extLst>
                        <a:ext uri="{28A0092B-C50C-407E-A947-70E740481C1C}">
                          <a14:useLocalDpi xmlns:a14="http://schemas.microsoft.com/office/drawing/2010/main" val="0"/>
                        </a:ext>
                      </a:extLst>
                    </a:blip>
                    <a:stretch>
                      <a:fillRect/>
                    </a:stretch>
                  </pic:blipFill>
                  <pic:spPr>
                    <a:xfrm>
                      <a:off x="0" y="0"/>
                      <a:ext cx="3906569" cy="3957835"/>
                    </a:xfrm>
                    <a:prstGeom prst="rect">
                      <a:avLst/>
                    </a:prstGeom>
                  </pic:spPr>
                </pic:pic>
              </a:graphicData>
            </a:graphic>
          </wp:inline>
        </w:drawing>
      </w:r>
    </w:p>
    <w:p w:rsidR="003D31E1" w:rsidRPr="00684E64" w:rsidRDefault="003D31E1" w:rsidP="00684E64">
      <w:pPr>
        <w:spacing w:after="0" w:line="240" w:lineRule="auto"/>
        <w:jc w:val="center"/>
        <w:rPr>
          <w:rFonts w:ascii="Times New Roman" w:hAnsi="Times New Roman" w:cs="Times New Roman"/>
          <w:i/>
          <w:sz w:val="20"/>
          <w:szCs w:val="20"/>
        </w:rPr>
      </w:pPr>
      <w:r w:rsidRPr="00684E64">
        <w:rPr>
          <w:rFonts w:ascii="Times New Roman" w:hAnsi="Times New Roman" w:cs="Times New Roman"/>
          <w:i/>
          <w:sz w:val="20"/>
          <w:szCs w:val="20"/>
        </w:rPr>
        <w:t>Рис.2. Свойства металла модели.</w:t>
      </w:r>
    </w:p>
    <w:p w:rsidR="004D19B6" w:rsidRDefault="004D19B6" w:rsidP="004D19B6">
      <w:pPr>
        <w:spacing w:after="0" w:line="240" w:lineRule="auto"/>
        <w:ind w:firstLine="397"/>
        <w:rPr>
          <w:rFonts w:ascii="Times New Roman" w:hAnsi="Times New Roman" w:cs="Times New Roman"/>
          <w:sz w:val="20"/>
          <w:szCs w:val="20"/>
        </w:rPr>
      </w:pPr>
    </w:p>
    <w:p w:rsidR="00B47AE0" w:rsidRPr="00684E64" w:rsidRDefault="00753E46" w:rsidP="004D19B6">
      <w:pPr>
        <w:spacing w:after="0" w:line="240" w:lineRule="auto"/>
        <w:ind w:firstLine="397"/>
        <w:rPr>
          <w:rFonts w:ascii="Times New Roman" w:hAnsi="Times New Roman" w:cs="Times New Roman"/>
          <w:sz w:val="20"/>
          <w:szCs w:val="20"/>
        </w:rPr>
      </w:pPr>
      <w:r w:rsidRPr="00684E64">
        <w:rPr>
          <w:rFonts w:ascii="Times New Roman" w:hAnsi="Times New Roman" w:cs="Times New Roman"/>
          <w:sz w:val="20"/>
          <w:szCs w:val="20"/>
        </w:rPr>
        <w:lastRenderedPageBreak/>
        <w:t xml:space="preserve">Наиболее эффективным приближенным методом расчета прочности является метод конечных элементов (МКЭ). Аппроксимация производится </w:t>
      </w:r>
      <w:proofErr w:type="spellStart"/>
      <w:r w:rsidRPr="00684E64">
        <w:rPr>
          <w:rFonts w:ascii="Times New Roman" w:hAnsi="Times New Roman" w:cs="Times New Roman"/>
          <w:sz w:val="20"/>
          <w:szCs w:val="20"/>
        </w:rPr>
        <w:t>тетраэдальными</w:t>
      </w:r>
      <w:proofErr w:type="spellEnd"/>
      <w:r w:rsidRPr="00684E64">
        <w:rPr>
          <w:rFonts w:ascii="Times New Roman" w:hAnsi="Times New Roman" w:cs="Times New Roman"/>
          <w:sz w:val="20"/>
          <w:szCs w:val="20"/>
        </w:rPr>
        <w:t xml:space="preserve"> </w:t>
      </w:r>
      <w:proofErr w:type="spellStart"/>
      <w:r w:rsidRPr="00684E64">
        <w:rPr>
          <w:rFonts w:ascii="Times New Roman" w:hAnsi="Times New Roman" w:cs="Times New Roman"/>
          <w:sz w:val="20"/>
          <w:szCs w:val="20"/>
        </w:rPr>
        <w:t>изопараметрическими</w:t>
      </w:r>
      <w:proofErr w:type="spellEnd"/>
      <w:r w:rsidRPr="00684E64">
        <w:rPr>
          <w:rFonts w:ascii="Times New Roman" w:hAnsi="Times New Roman" w:cs="Times New Roman"/>
          <w:sz w:val="20"/>
          <w:szCs w:val="20"/>
        </w:rPr>
        <w:t xml:space="preserve"> элементами с линейным полем перемещений (деформации постоянные, грани плоские) и с параболическим полем перемещений (деформации линейные, грани – полиномы второго порядка).</w:t>
      </w:r>
    </w:p>
    <w:p w:rsidR="00FB193D" w:rsidRPr="004D19B6" w:rsidRDefault="00FB193D" w:rsidP="004D19B6">
      <w:pPr>
        <w:spacing w:after="0" w:line="240" w:lineRule="auto"/>
        <w:ind w:firstLine="397"/>
        <w:jc w:val="both"/>
        <w:rPr>
          <w:rFonts w:ascii="Times New Roman" w:hAnsi="Times New Roman" w:cs="Times New Roman"/>
          <w:sz w:val="20"/>
          <w:szCs w:val="20"/>
        </w:rPr>
      </w:pPr>
      <w:r w:rsidRPr="00684E64">
        <w:rPr>
          <w:rFonts w:ascii="Times New Roman" w:hAnsi="Times New Roman" w:cs="Times New Roman"/>
          <w:sz w:val="20"/>
          <w:szCs w:val="20"/>
        </w:rPr>
        <w:t>В таблице 1 представлены нагрузки, применённые к исходной модели</w:t>
      </w:r>
      <w:r w:rsidR="00796AA4" w:rsidRPr="00684E64">
        <w:rPr>
          <w:rFonts w:ascii="Times New Roman" w:hAnsi="Times New Roman" w:cs="Times New Roman"/>
          <w:sz w:val="20"/>
          <w:szCs w:val="20"/>
        </w:rPr>
        <w:t xml:space="preserve"> балки с болтовым соединением</w:t>
      </w:r>
      <w:r w:rsidRPr="00684E64">
        <w:rPr>
          <w:rFonts w:ascii="Times New Roman" w:hAnsi="Times New Roman" w:cs="Times New Roman"/>
          <w:sz w:val="20"/>
          <w:szCs w:val="20"/>
        </w:rPr>
        <w:t>:</w:t>
      </w:r>
    </w:p>
    <w:p w:rsidR="00FB193D" w:rsidRPr="00684E64" w:rsidRDefault="00FB193D" w:rsidP="00684E64">
      <w:pPr>
        <w:spacing w:line="240" w:lineRule="auto"/>
        <w:ind w:firstLine="397"/>
        <w:jc w:val="center"/>
        <w:rPr>
          <w:rFonts w:ascii="Times New Roman" w:hAnsi="Times New Roman" w:cs="Times New Roman"/>
          <w:i/>
          <w:sz w:val="20"/>
          <w:szCs w:val="20"/>
        </w:rPr>
      </w:pPr>
      <w:r w:rsidRPr="00684E64">
        <w:rPr>
          <w:rFonts w:ascii="Times New Roman" w:hAnsi="Times New Roman" w:cs="Times New Roman"/>
          <w:i/>
          <w:sz w:val="20"/>
          <w:szCs w:val="20"/>
        </w:rPr>
        <w:t>Таблица 1. Описание нагрузок</w:t>
      </w:r>
    </w:p>
    <w:tbl>
      <w:tblPr>
        <w:tblStyle w:val="a4"/>
        <w:tblW w:w="0" w:type="auto"/>
        <w:tblInd w:w="279" w:type="dxa"/>
        <w:tblLook w:val="04A0" w:firstRow="1" w:lastRow="0" w:firstColumn="1" w:lastColumn="0" w:noHBand="0" w:noVBand="1"/>
      </w:tblPr>
      <w:tblGrid>
        <w:gridCol w:w="2126"/>
        <w:gridCol w:w="2410"/>
        <w:gridCol w:w="1865"/>
      </w:tblGrid>
      <w:tr w:rsidR="004D19B6" w:rsidRPr="00684E64" w:rsidTr="004D19B6">
        <w:tc>
          <w:tcPr>
            <w:tcW w:w="2126" w:type="dxa"/>
          </w:tcPr>
          <w:p w:rsidR="004D19B6" w:rsidRPr="00684E64" w:rsidRDefault="004D19B6" w:rsidP="007407DC">
            <w:pPr>
              <w:spacing w:after="160"/>
              <w:jc w:val="center"/>
              <w:rPr>
                <w:rFonts w:ascii="Times New Roman" w:hAnsi="Times New Roman" w:cs="Times New Roman"/>
                <w:sz w:val="20"/>
                <w:szCs w:val="20"/>
              </w:rPr>
            </w:pPr>
            <w:r w:rsidRPr="00684E64">
              <w:rPr>
                <w:rFonts w:ascii="Times New Roman" w:hAnsi="Times New Roman" w:cs="Times New Roman"/>
                <w:sz w:val="20"/>
                <w:szCs w:val="20"/>
              </w:rPr>
              <w:t>Наименование</w:t>
            </w:r>
          </w:p>
        </w:tc>
        <w:tc>
          <w:tcPr>
            <w:tcW w:w="2410" w:type="dxa"/>
          </w:tcPr>
          <w:p w:rsidR="004D19B6" w:rsidRPr="00684E64" w:rsidRDefault="004D19B6" w:rsidP="007407DC">
            <w:pPr>
              <w:spacing w:after="160"/>
              <w:jc w:val="center"/>
              <w:rPr>
                <w:rFonts w:ascii="Times New Roman" w:hAnsi="Times New Roman" w:cs="Times New Roman"/>
                <w:sz w:val="20"/>
                <w:szCs w:val="20"/>
              </w:rPr>
            </w:pPr>
            <w:r w:rsidRPr="00684E64">
              <w:rPr>
                <w:rFonts w:ascii="Times New Roman" w:hAnsi="Times New Roman" w:cs="Times New Roman"/>
                <w:sz w:val="20"/>
                <w:szCs w:val="20"/>
              </w:rPr>
              <w:t>Внешние нагрузки</w:t>
            </w:r>
          </w:p>
        </w:tc>
        <w:tc>
          <w:tcPr>
            <w:tcW w:w="1865" w:type="dxa"/>
          </w:tcPr>
          <w:p w:rsidR="004D19B6" w:rsidRPr="00684E64" w:rsidRDefault="004D19B6" w:rsidP="007407DC">
            <w:pPr>
              <w:spacing w:after="160"/>
              <w:jc w:val="center"/>
              <w:rPr>
                <w:rFonts w:ascii="Times New Roman" w:hAnsi="Times New Roman" w:cs="Times New Roman"/>
                <w:sz w:val="20"/>
                <w:szCs w:val="20"/>
              </w:rPr>
            </w:pPr>
            <w:r w:rsidRPr="00684E64">
              <w:rPr>
                <w:rFonts w:ascii="Times New Roman" w:hAnsi="Times New Roman" w:cs="Times New Roman"/>
                <w:sz w:val="20"/>
                <w:szCs w:val="20"/>
              </w:rPr>
              <w:t>Параметры нагрузки</w:t>
            </w:r>
          </w:p>
        </w:tc>
      </w:tr>
      <w:tr w:rsidR="004D19B6" w:rsidRPr="00684E64" w:rsidTr="004D19B6">
        <w:tc>
          <w:tcPr>
            <w:tcW w:w="2126" w:type="dxa"/>
          </w:tcPr>
          <w:p w:rsidR="004D19B6" w:rsidRPr="00684E64" w:rsidRDefault="004D19B6" w:rsidP="007407DC">
            <w:pPr>
              <w:spacing w:after="160"/>
              <w:rPr>
                <w:rFonts w:ascii="Times New Roman" w:hAnsi="Times New Roman" w:cs="Times New Roman"/>
                <w:sz w:val="20"/>
                <w:szCs w:val="20"/>
              </w:rPr>
            </w:pPr>
            <w:r w:rsidRPr="00684E64">
              <w:rPr>
                <w:rFonts w:ascii="Times New Roman" w:hAnsi="Times New Roman" w:cs="Times New Roman"/>
                <w:sz w:val="20"/>
                <w:szCs w:val="20"/>
              </w:rPr>
              <w:t>Статический 1</w:t>
            </w:r>
          </w:p>
        </w:tc>
        <w:tc>
          <w:tcPr>
            <w:tcW w:w="2410" w:type="dxa"/>
          </w:tcPr>
          <w:p w:rsidR="004D19B6" w:rsidRPr="00684E64" w:rsidRDefault="004D19B6" w:rsidP="007407DC">
            <w:pPr>
              <w:spacing w:after="160"/>
              <w:jc w:val="center"/>
              <w:rPr>
                <w:rFonts w:ascii="Times New Roman" w:hAnsi="Times New Roman" w:cs="Times New Roman"/>
                <w:sz w:val="20"/>
                <w:szCs w:val="20"/>
              </w:rPr>
            </w:pPr>
            <w:r w:rsidRPr="00684E64">
              <w:rPr>
                <w:rFonts w:ascii="Times New Roman" w:hAnsi="Times New Roman" w:cs="Times New Roman"/>
                <w:sz w:val="20"/>
                <w:szCs w:val="20"/>
              </w:rPr>
              <w:t>Распределенная сила</w:t>
            </w:r>
          </w:p>
        </w:tc>
        <w:tc>
          <w:tcPr>
            <w:tcW w:w="1865" w:type="dxa"/>
          </w:tcPr>
          <w:p w:rsidR="004D19B6" w:rsidRPr="00684E64" w:rsidRDefault="004D19B6" w:rsidP="007407DC">
            <w:pPr>
              <w:spacing w:after="160"/>
              <w:jc w:val="center"/>
              <w:rPr>
                <w:rFonts w:ascii="Times New Roman" w:hAnsi="Times New Roman" w:cs="Times New Roman"/>
                <w:sz w:val="20"/>
                <w:szCs w:val="20"/>
              </w:rPr>
            </w:pPr>
            <w:r w:rsidRPr="00684E64">
              <w:rPr>
                <w:rFonts w:ascii="Times New Roman" w:hAnsi="Times New Roman" w:cs="Times New Roman"/>
                <w:sz w:val="20"/>
                <w:szCs w:val="20"/>
              </w:rPr>
              <w:t>Величина: 14000 Н</w:t>
            </w:r>
          </w:p>
        </w:tc>
      </w:tr>
      <w:tr w:rsidR="004D19B6" w:rsidRPr="00684E64" w:rsidTr="004D19B6">
        <w:tc>
          <w:tcPr>
            <w:tcW w:w="2126" w:type="dxa"/>
          </w:tcPr>
          <w:p w:rsidR="004D19B6" w:rsidRPr="00684E64" w:rsidRDefault="004D19B6" w:rsidP="007407DC">
            <w:pPr>
              <w:spacing w:after="160"/>
              <w:rPr>
                <w:rFonts w:ascii="Times New Roman" w:hAnsi="Times New Roman" w:cs="Times New Roman"/>
                <w:sz w:val="20"/>
                <w:szCs w:val="20"/>
              </w:rPr>
            </w:pPr>
            <w:r w:rsidRPr="00684E64">
              <w:rPr>
                <w:rFonts w:ascii="Times New Roman" w:hAnsi="Times New Roman" w:cs="Times New Roman"/>
                <w:sz w:val="20"/>
                <w:szCs w:val="20"/>
              </w:rPr>
              <w:t>Статический 2</w:t>
            </w:r>
          </w:p>
        </w:tc>
        <w:tc>
          <w:tcPr>
            <w:tcW w:w="2410" w:type="dxa"/>
          </w:tcPr>
          <w:p w:rsidR="004D19B6" w:rsidRPr="00684E64" w:rsidRDefault="004D19B6" w:rsidP="007407DC">
            <w:pPr>
              <w:spacing w:after="160"/>
              <w:jc w:val="center"/>
              <w:rPr>
                <w:rFonts w:ascii="Times New Roman" w:hAnsi="Times New Roman" w:cs="Times New Roman"/>
                <w:sz w:val="20"/>
                <w:szCs w:val="20"/>
              </w:rPr>
            </w:pPr>
            <w:r w:rsidRPr="00684E64">
              <w:rPr>
                <w:rFonts w:ascii="Times New Roman" w:hAnsi="Times New Roman" w:cs="Times New Roman"/>
                <w:sz w:val="20"/>
                <w:szCs w:val="20"/>
              </w:rPr>
              <w:t>Распределённая сила</w:t>
            </w:r>
          </w:p>
        </w:tc>
        <w:tc>
          <w:tcPr>
            <w:tcW w:w="1865" w:type="dxa"/>
          </w:tcPr>
          <w:p w:rsidR="004D19B6" w:rsidRPr="00684E64" w:rsidRDefault="004D19B6" w:rsidP="007407DC">
            <w:pPr>
              <w:spacing w:after="160"/>
              <w:jc w:val="center"/>
              <w:rPr>
                <w:rFonts w:ascii="Times New Roman" w:hAnsi="Times New Roman" w:cs="Times New Roman"/>
                <w:sz w:val="20"/>
                <w:szCs w:val="20"/>
              </w:rPr>
            </w:pPr>
            <w:r w:rsidRPr="00684E64">
              <w:rPr>
                <w:rFonts w:ascii="Times New Roman" w:hAnsi="Times New Roman" w:cs="Times New Roman"/>
                <w:sz w:val="20"/>
                <w:szCs w:val="20"/>
              </w:rPr>
              <w:t>Величина: 10000 Н</w:t>
            </w:r>
          </w:p>
        </w:tc>
      </w:tr>
    </w:tbl>
    <w:p w:rsidR="004D19B6" w:rsidRDefault="004D19B6" w:rsidP="00684E64">
      <w:pPr>
        <w:spacing w:line="240" w:lineRule="auto"/>
        <w:ind w:firstLine="397"/>
        <w:rPr>
          <w:rFonts w:ascii="Times New Roman" w:hAnsi="Times New Roman" w:cs="Times New Roman"/>
          <w:sz w:val="20"/>
          <w:szCs w:val="20"/>
        </w:rPr>
      </w:pPr>
    </w:p>
    <w:p w:rsidR="00E5048A" w:rsidRPr="00684E64" w:rsidRDefault="00E5048A" w:rsidP="00684E64">
      <w:pPr>
        <w:spacing w:line="240" w:lineRule="auto"/>
        <w:ind w:firstLine="397"/>
        <w:rPr>
          <w:rFonts w:ascii="Times New Roman" w:hAnsi="Times New Roman" w:cs="Times New Roman"/>
          <w:sz w:val="20"/>
          <w:szCs w:val="20"/>
        </w:rPr>
      </w:pPr>
      <w:r w:rsidRPr="00684E64">
        <w:rPr>
          <w:rFonts w:ascii="Times New Roman" w:hAnsi="Times New Roman" w:cs="Times New Roman"/>
          <w:sz w:val="20"/>
          <w:szCs w:val="20"/>
        </w:rPr>
        <w:t>На рис.3 представлены эквивалентные деформации статистического расчёта №1.</w:t>
      </w:r>
    </w:p>
    <w:p w:rsidR="00E5048A" w:rsidRPr="00684E64" w:rsidRDefault="00E5048A" w:rsidP="004D19B6">
      <w:pPr>
        <w:spacing w:after="0" w:line="240" w:lineRule="auto"/>
        <w:jc w:val="center"/>
        <w:rPr>
          <w:rFonts w:ascii="Times New Roman" w:hAnsi="Times New Roman" w:cs="Times New Roman"/>
          <w:sz w:val="20"/>
          <w:szCs w:val="20"/>
        </w:rPr>
      </w:pPr>
      <w:r w:rsidRPr="00684E64">
        <w:rPr>
          <w:rFonts w:ascii="Times New Roman" w:hAnsi="Times New Roman" w:cs="Times New Roman"/>
          <w:noProof/>
          <w:sz w:val="20"/>
          <w:szCs w:val="20"/>
          <w:lang w:eastAsia="ru-RU"/>
        </w:rPr>
        <w:drawing>
          <wp:inline distT="0" distB="0" distL="0" distR="0" wp14:anchorId="17F214C6" wp14:editId="3D13BB28">
            <wp:extent cx="4307911" cy="2752825"/>
            <wp:effectExtent l="0" t="0" r="0" b="952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апмфем.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26246" cy="2828443"/>
                    </a:xfrm>
                    <a:prstGeom prst="rect">
                      <a:avLst/>
                    </a:prstGeom>
                  </pic:spPr>
                </pic:pic>
              </a:graphicData>
            </a:graphic>
          </wp:inline>
        </w:drawing>
      </w:r>
    </w:p>
    <w:p w:rsidR="00E5048A" w:rsidRPr="00684E64" w:rsidRDefault="00E5048A" w:rsidP="004D19B6">
      <w:pPr>
        <w:spacing w:after="0" w:line="240" w:lineRule="auto"/>
        <w:ind w:firstLine="397"/>
        <w:jc w:val="center"/>
        <w:rPr>
          <w:rFonts w:ascii="Times New Roman" w:hAnsi="Times New Roman" w:cs="Times New Roman"/>
          <w:i/>
          <w:sz w:val="20"/>
          <w:szCs w:val="20"/>
        </w:rPr>
      </w:pPr>
      <w:r w:rsidRPr="00684E64">
        <w:rPr>
          <w:rFonts w:ascii="Times New Roman" w:hAnsi="Times New Roman" w:cs="Times New Roman"/>
          <w:i/>
          <w:sz w:val="20"/>
          <w:szCs w:val="20"/>
        </w:rPr>
        <w:t>Рис.3. Эквивалентные деформации нагрузки №1</w:t>
      </w:r>
    </w:p>
    <w:p w:rsidR="004D19B6" w:rsidRDefault="004D19B6" w:rsidP="004D19B6">
      <w:pPr>
        <w:spacing w:after="0" w:line="240" w:lineRule="auto"/>
        <w:ind w:firstLine="397"/>
        <w:jc w:val="both"/>
        <w:rPr>
          <w:rFonts w:ascii="Times New Roman" w:hAnsi="Times New Roman" w:cs="Times New Roman"/>
          <w:sz w:val="20"/>
          <w:szCs w:val="20"/>
        </w:rPr>
      </w:pPr>
    </w:p>
    <w:p w:rsidR="00E5048A" w:rsidRPr="00684E64" w:rsidRDefault="00E5048A" w:rsidP="004D19B6">
      <w:pPr>
        <w:spacing w:after="0" w:line="240" w:lineRule="auto"/>
        <w:ind w:firstLine="397"/>
        <w:jc w:val="both"/>
        <w:rPr>
          <w:rFonts w:ascii="Times New Roman" w:hAnsi="Times New Roman" w:cs="Times New Roman"/>
          <w:sz w:val="20"/>
          <w:szCs w:val="20"/>
        </w:rPr>
      </w:pPr>
      <w:r w:rsidRPr="00684E64">
        <w:rPr>
          <w:rFonts w:ascii="Times New Roman" w:hAnsi="Times New Roman" w:cs="Times New Roman"/>
          <w:sz w:val="20"/>
          <w:szCs w:val="20"/>
        </w:rPr>
        <w:t>Оценка жёсткости конструкции при нагрузке №1 осуществлялась при расчёте на всю верхнюю поверхность балки.</w:t>
      </w:r>
    </w:p>
    <w:p w:rsidR="00E5048A" w:rsidRDefault="00E5048A" w:rsidP="004D19B6">
      <w:pPr>
        <w:spacing w:after="0" w:line="240" w:lineRule="auto"/>
        <w:ind w:firstLine="397"/>
        <w:jc w:val="both"/>
        <w:rPr>
          <w:rFonts w:ascii="Times New Roman" w:hAnsi="Times New Roman" w:cs="Times New Roman"/>
          <w:sz w:val="20"/>
          <w:szCs w:val="20"/>
        </w:rPr>
      </w:pPr>
      <w:r w:rsidRPr="00684E64">
        <w:rPr>
          <w:rFonts w:ascii="Times New Roman" w:hAnsi="Times New Roman" w:cs="Times New Roman"/>
          <w:sz w:val="20"/>
          <w:szCs w:val="20"/>
        </w:rPr>
        <w:lastRenderedPageBreak/>
        <w:t>На рис.4 представлены эквивалентные деформации статистического расчёта №2.</w:t>
      </w:r>
    </w:p>
    <w:p w:rsidR="004D19B6" w:rsidRPr="004D19B6" w:rsidRDefault="004D19B6" w:rsidP="004D19B6">
      <w:pPr>
        <w:spacing w:after="0" w:line="240" w:lineRule="auto"/>
        <w:ind w:firstLine="397"/>
        <w:jc w:val="both"/>
        <w:rPr>
          <w:rFonts w:ascii="Times New Roman" w:hAnsi="Times New Roman" w:cs="Times New Roman"/>
          <w:sz w:val="10"/>
          <w:szCs w:val="20"/>
        </w:rPr>
      </w:pPr>
    </w:p>
    <w:p w:rsidR="00E5048A" w:rsidRPr="00684E64" w:rsidRDefault="00212BB8" w:rsidP="004D19B6">
      <w:pPr>
        <w:spacing w:after="0" w:line="240" w:lineRule="auto"/>
        <w:jc w:val="center"/>
        <w:rPr>
          <w:rFonts w:ascii="Times New Roman" w:hAnsi="Times New Roman" w:cs="Times New Roman"/>
          <w:sz w:val="20"/>
          <w:szCs w:val="20"/>
        </w:rPr>
      </w:pPr>
      <w:r w:rsidRPr="00684E64">
        <w:rPr>
          <w:rFonts w:ascii="Times New Roman" w:hAnsi="Times New Roman" w:cs="Times New Roman"/>
          <w:noProof/>
          <w:sz w:val="20"/>
          <w:szCs w:val="20"/>
          <w:lang w:eastAsia="ru-RU"/>
        </w:rPr>
        <w:drawing>
          <wp:inline distT="0" distB="0" distL="0" distR="0">
            <wp:extent cx="3782781" cy="2059806"/>
            <wp:effectExtent l="0" t="0" r="825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ТЕСТ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2591" cy="2092374"/>
                    </a:xfrm>
                    <a:prstGeom prst="rect">
                      <a:avLst/>
                    </a:prstGeom>
                  </pic:spPr>
                </pic:pic>
              </a:graphicData>
            </a:graphic>
          </wp:inline>
        </w:drawing>
      </w:r>
    </w:p>
    <w:p w:rsidR="00F64A1A" w:rsidRPr="00684E64" w:rsidRDefault="00F64A1A" w:rsidP="004D19B6">
      <w:pPr>
        <w:spacing w:line="240" w:lineRule="auto"/>
        <w:jc w:val="center"/>
        <w:rPr>
          <w:rFonts w:ascii="Times New Roman" w:hAnsi="Times New Roman" w:cs="Times New Roman"/>
          <w:i/>
          <w:sz w:val="20"/>
          <w:szCs w:val="20"/>
        </w:rPr>
      </w:pPr>
      <w:r w:rsidRPr="00684E64">
        <w:rPr>
          <w:rFonts w:ascii="Times New Roman" w:hAnsi="Times New Roman" w:cs="Times New Roman"/>
          <w:i/>
          <w:sz w:val="20"/>
          <w:szCs w:val="20"/>
        </w:rPr>
        <w:t>Рис.4. Эквив</w:t>
      </w:r>
      <w:r w:rsidR="004D19B6">
        <w:rPr>
          <w:rFonts w:ascii="Times New Roman" w:hAnsi="Times New Roman" w:cs="Times New Roman"/>
          <w:i/>
          <w:sz w:val="20"/>
          <w:szCs w:val="20"/>
        </w:rPr>
        <w:t>алентные деформации нагрузки №2</w:t>
      </w:r>
    </w:p>
    <w:p w:rsidR="00F64A1A" w:rsidRPr="00684E64" w:rsidRDefault="00F64A1A" w:rsidP="00684E64">
      <w:pPr>
        <w:spacing w:after="0" w:line="240" w:lineRule="auto"/>
        <w:ind w:firstLine="397"/>
        <w:jc w:val="both"/>
        <w:rPr>
          <w:rFonts w:ascii="Times New Roman" w:hAnsi="Times New Roman" w:cs="Times New Roman"/>
          <w:sz w:val="20"/>
          <w:szCs w:val="20"/>
        </w:rPr>
      </w:pPr>
      <w:r w:rsidRPr="00684E64">
        <w:rPr>
          <w:rFonts w:ascii="Times New Roman" w:hAnsi="Times New Roman" w:cs="Times New Roman"/>
          <w:sz w:val="20"/>
          <w:szCs w:val="20"/>
        </w:rPr>
        <w:t>Оценка жёсткости конструкции при нагрузке №2 осуществлялась при расчёте на всю боковую поверхность балки.</w:t>
      </w:r>
    </w:p>
    <w:p w:rsidR="00F64A1A" w:rsidRPr="00684E64" w:rsidRDefault="00F64A1A" w:rsidP="00684E64">
      <w:pPr>
        <w:spacing w:after="0" w:line="240" w:lineRule="auto"/>
        <w:ind w:firstLine="397"/>
        <w:jc w:val="both"/>
        <w:rPr>
          <w:rFonts w:ascii="Times New Roman" w:hAnsi="Times New Roman" w:cs="Times New Roman"/>
          <w:sz w:val="20"/>
          <w:szCs w:val="20"/>
        </w:rPr>
      </w:pPr>
      <w:r w:rsidRPr="00684E64">
        <w:rPr>
          <w:rFonts w:ascii="Times New Roman" w:hAnsi="Times New Roman" w:cs="Times New Roman"/>
          <w:sz w:val="20"/>
          <w:szCs w:val="20"/>
        </w:rPr>
        <w:t>Все нагрузки, использованные при расчете</w:t>
      </w:r>
      <w:r w:rsidR="00CC0F19" w:rsidRPr="00684E64">
        <w:rPr>
          <w:rFonts w:ascii="Times New Roman" w:hAnsi="Times New Roman" w:cs="Times New Roman"/>
          <w:sz w:val="20"/>
          <w:szCs w:val="20"/>
        </w:rPr>
        <w:t xml:space="preserve"> регламентированные стандартами ГОСТ</w:t>
      </w:r>
      <w:r w:rsidRPr="00684E64">
        <w:rPr>
          <w:rFonts w:ascii="Times New Roman" w:hAnsi="Times New Roman" w:cs="Times New Roman"/>
          <w:sz w:val="20"/>
          <w:szCs w:val="20"/>
        </w:rPr>
        <w:t>, наглядно показали, что данное болтовое соединение устойчиво к распределенной силе, распределенной массе, следовательно, болтовое соединение достаточно прочное.</w:t>
      </w:r>
    </w:p>
    <w:p w:rsidR="00F64A1A" w:rsidRPr="00684E64" w:rsidRDefault="00EE6858" w:rsidP="00684E64">
      <w:pPr>
        <w:spacing w:after="0" w:line="240" w:lineRule="auto"/>
        <w:ind w:firstLine="397"/>
        <w:rPr>
          <w:rFonts w:ascii="Times New Roman" w:hAnsi="Times New Roman" w:cs="Times New Roman"/>
          <w:sz w:val="20"/>
          <w:szCs w:val="20"/>
        </w:rPr>
      </w:pPr>
      <w:r w:rsidRPr="00684E64">
        <w:rPr>
          <w:rFonts w:ascii="Times New Roman" w:hAnsi="Times New Roman" w:cs="Times New Roman"/>
          <w:sz w:val="20"/>
          <w:szCs w:val="20"/>
        </w:rPr>
        <w:t>Инерционные характеристики</w:t>
      </w:r>
      <w:r w:rsidR="004D19B6">
        <w:rPr>
          <w:rFonts w:ascii="Times New Roman" w:hAnsi="Times New Roman" w:cs="Times New Roman"/>
          <w:sz w:val="20"/>
          <w:szCs w:val="20"/>
        </w:rPr>
        <w:t xml:space="preserve"> модели 1 и 2, представлены на рис.5 и р</w:t>
      </w:r>
      <w:r w:rsidRPr="00684E64">
        <w:rPr>
          <w:rFonts w:ascii="Times New Roman" w:hAnsi="Times New Roman" w:cs="Times New Roman"/>
          <w:sz w:val="20"/>
          <w:szCs w:val="20"/>
        </w:rPr>
        <w:t>ис.6.</w:t>
      </w:r>
    </w:p>
    <w:p w:rsidR="00E5048A" w:rsidRPr="00684E64" w:rsidRDefault="00EE6858" w:rsidP="004D19B6">
      <w:pPr>
        <w:spacing w:after="0" w:line="240" w:lineRule="auto"/>
        <w:jc w:val="center"/>
        <w:rPr>
          <w:rFonts w:ascii="Times New Roman" w:hAnsi="Times New Roman" w:cs="Times New Roman"/>
          <w:sz w:val="20"/>
          <w:szCs w:val="20"/>
        </w:rPr>
      </w:pPr>
      <w:r w:rsidRPr="00684E64">
        <w:rPr>
          <w:rFonts w:ascii="Times New Roman" w:hAnsi="Times New Roman" w:cs="Times New Roman"/>
          <w:noProof/>
          <w:sz w:val="20"/>
          <w:szCs w:val="20"/>
          <w:lang w:eastAsia="ru-RU"/>
        </w:rPr>
        <w:drawing>
          <wp:inline distT="0" distB="0" distL="0" distR="0" wp14:anchorId="343D26CE" wp14:editId="29067AD7">
            <wp:extent cx="3540180" cy="2454442"/>
            <wp:effectExtent l="0" t="0" r="3175" b="317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Инерц.PNG"/>
                    <pic:cNvPicPr/>
                  </pic:nvPicPr>
                  <pic:blipFill>
                    <a:blip r:embed="rId9">
                      <a:extLst>
                        <a:ext uri="{28A0092B-C50C-407E-A947-70E740481C1C}">
                          <a14:useLocalDpi xmlns:a14="http://schemas.microsoft.com/office/drawing/2010/main" val="0"/>
                        </a:ext>
                      </a:extLst>
                    </a:blip>
                    <a:stretch>
                      <a:fillRect/>
                    </a:stretch>
                  </pic:blipFill>
                  <pic:spPr>
                    <a:xfrm>
                      <a:off x="0" y="0"/>
                      <a:ext cx="3588802" cy="2488152"/>
                    </a:xfrm>
                    <a:prstGeom prst="rect">
                      <a:avLst/>
                    </a:prstGeom>
                  </pic:spPr>
                </pic:pic>
              </a:graphicData>
            </a:graphic>
          </wp:inline>
        </w:drawing>
      </w:r>
    </w:p>
    <w:p w:rsidR="00EE6858" w:rsidRPr="004D19B6" w:rsidRDefault="00EE6858" w:rsidP="004D19B6">
      <w:pPr>
        <w:spacing w:after="0" w:line="240" w:lineRule="auto"/>
        <w:jc w:val="center"/>
        <w:rPr>
          <w:rFonts w:ascii="Times New Roman" w:hAnsi="Times New Roman" w:cs="Times New Roman"/>
          <w:i/>
          <w:sz w:val="20"/>
          <w:szCs w:val="20"/>
        </w:rPr>
      </w:pPr>
      <w:r w:rsidRPr="004D19B6">
        <w:rPr>
          <w:rFonts w:ascii="Times New Roman" w:hAnsi="Times New Roman" w:cs="Times New Roman"/>
          <w:i/>
          <w:sz w:val="20"/>
          <w:szCs w:val="20"/>
        </w:rPr>
        <w:t>Рис.5. Инерционные характеристики модели №1</w:t>
      </w:r>
    </w:p>
    <w:p w:rsidR="00EE6858" w:rsidRPr="00684E64" w:rsidRDefault="00EE6858" w:rsidP="004D19B6">
      <w:pPr>
        <w:spacing w:after="0" w:line="240" w:lineRule="auto"/>
        <w:jc w:val="center"/>
        <w:rPr>
          <w:rFonts w:ascii="Times New Roman" w:hAnsi="Times New Roman" w:cs="Times New Roman"/>
          <w:sz w:val="20"/>
          <w:szCs w:val="20"/>
        </w:rPr>
      </w:pPr>
      <w:r w:rsidRPr="00684E64">
        <w:rPr>
          <w:rFonts w:ascii="Times New Roman" w:hAnsi="Times New Roman" w:cs="Times New Roman"/>
          <w:noProof/>
          <w:sz w:val="20"/>
          <w:szCs w:val="20"/>
          <w:lang w:eastAsia="ru-RU"/>
        </w:rPr>
        <w:lastRenderedPageBreak/>
        <w:drawing>
          <wp:inline distT="0" distB="0" distL="0" distR="0">
            <wp:extent cx="3493971" cy="282767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слева.PNG"/>
                    <pic:cNvPicPr/>
                  </pic:nvPicPr>
                  <pic:blipFill>
                    <a:blip r:embed="rId10">
                      <a:extLst>
                        <a:ext uri="{28A0092B-C50C-407E-A947-70E740481C1C}">
                          <a14:useLocalDpi xmlns:a14="http://schemas.microsoft.com/office/drawing/2010/main" val="0"/>
                        </a:ext>
                      </a:extLst>
                    </a:blip>
                    <a:stretch>
                      <a:fillRect/>
                    </a:stretch>
                  </pic:blipFill>
                  <pic:spPr>
                    <a:xfrm>
                      <a:off x="0" y="0"/>
                      <a:ext cx="3539800" cy="2864768"/>
                    </a:xfrm>
                    <a:prstGeom prst="rect">
                      <a:avLst/>
                    </a:prstGeom>
                  </pic:spPr>
                </pic:pic>
              </a:graphicData>
            </a:graphic>
          </wp:inline>
        </w:drawing>
      </w:r>
    </w:p>
    <w:p w:rsidR="00EE6858" w:rsidRPr="004D19B6" w:rsidRDefault="00EE6858" w:rsidP="004D19B6">
      <w:pPr>
        <w:spacing w:after="0" w:line="240" w:lineRule="auto"/>
        <w:jc w:val="center"/>
        <w:rPr>
          <w:rFonts w:ascii="Times New Roman" w:hAnsi="Times New Roman" w:cs="Times New Roman"/>
          <w:i/>
          <w:sz w:val="20"/>
          <w:szCs w:val="20"/>
        </w:rPr>
      </w:pPr>
      <w:r w:rsidRPr="004D19B6">
        <w:rPr>
          <w:rFonts w:ascii="Times New Roman" w:hAnsi="Times New Roman" w:cs="Times New Roman"/>
          <w:i/>
          <w:sz w:val="20"/>
          <w:szCs w:val="20"/>
        </w:rPr>
        <w:t>Рис.6. Инерц</w:t>
      </w:r>
      <w:r w:rsidR="004D19B6">
        <w:rPr>
          <w:rFonts w:ascii="Times New Roman" w:hAnsi="Times New Roman" w:cs="Times New Roman"/>
          <w:i/>
          <w:sz w:val="20"/>
          <w:szCs w:val="20"/>
        </w:rPr>
        <w:t>ионные характеристики модели №2</w:t>
      </w:r>
    </w:p>
    <w:p w:rsidR="00CC0F19" w:rsidRPr="00684E64" w:rsidRDefault="00CC0F19" w:rsidP="00684E64">
      <w:pPr>
        <w:spacing w:after="0" w:line="240" w:lineRule="auto"/>
        <w:ind w:firstLine="708"/>
        <w:jc w:val="center"/>
        <w:rPr>
          <w:rFonts w:ascii="Times New Roman" w:hAnsi="Times New Roman" w:cs="Times New Roman"/>
          <w:sz w:val="20"/>
          <w:szCs w:val="20"/>
        </w:rPr>
      </w:pPr>
    </w:p>
    <w:p w:rsidR="00CC0F19" w:rsidRPr="00684E64" w:rsidRDefault="00CC0F19" w:rsidP="004D19B6">
      <w:pPr>
        <w:spacing w:before="200" w:after="100" w:line="240" w:lineRule="auto"/>
        <w:jc w:val="center"/>
        <w:rPr>
          <w:rFonts w:ascii="Times New Roman" w:hAnsi="Times New Roman" w:cs="Times New Roman"/>
          <w:b/>
          <w:sz w:val="20"/>
          <w:szCs w:val="20"/>
        </w:rPr>
      </w:pPr>
      <w:r w:rsidRPr="00684E64">
        <w:rPr>
          <w:rFonts w:ascii="Times New Roman" w:hAnsi="Times New Roman" w:cs="Times New Roman"/>
          <w:b/>
          <w:sz w:val="20"/>
          <w:szCs w:val="20"/>
        </w:rPr>
        <w:t>Список литературы</w:t>
      </w:r>
    </w:p>
    <w:p w:rsidR="00CC0F19" w:rsidRPr="004D19B6" w:rsidRDefault="00CC0F19" w:rsidP="004D19B6">
      <w:pPr>
        <w:spacing w:after="0" w:line="240" w:lineRule="auto"/>
        <w:ind w:firstLine="397"/>
        <w:jc w:val="both"/>
        <w:rPr>
          <w:rStyle w:val="a3"/>
          <w:rFonts w:ascii="Times New Roman" w:hAnsi="Times New Roman" w:cs="Times New Roman"/>
          <w:color w:val="auto"/>
          <w:sz w:val="18"/>
          <w:szCs w:val="20"/>
          <w:u w:val="none"/>
        </w:rPr>
      </w:pPr>
      <w:r w:rsidRPr="00684E64">
        <w:rPr>
          <w:rFonts w:ascii="Times New Roman" w:hAnsi="Times New Roman" w:cs="Times New Roman"/>
          <w:sz w:val="20"/>
          <w:szCs w:val="20"/>
        </w:rPr>
        <w:t xml:space="preserve">1. </w:t>
      </w:r>
      <w:r w:rsidRPr="004D19B6">
        <w:rPr>
          <w:rFonts w:ascii="Times New Roman" w:hAnsi="Times New Roman" w:cs="Times New Roman"/>
          <w:spacing w:val="2"/>
          <w:sz w:val="18"/>
          <w:szCs w:val="20"/>
        </w:rPr>
        <w:t>ГОСТ 26020-83</w:t>
      </w:r>
      <w:r w:rsidR="004D19B6" w:rsidRPr="004D19B6">
        <w:rPr>
          <w:rFonts w:ascii="Times New Roman" w:hAnsi="Times New Roman" w:cs="Times New Roman"/>
          <w:spacing w:val="2"/>
          <w:sz w:val="18"/>
          <w:szCs w:val="20"/>
        </w:rPr>
        <w:t>.</w:t>
      </w:r>
      <w:r w:rsidRPr="004D19B6">
        <w:rPr>
          <w:rFonts w:ascii="Times New Roman" w:hAnsi="Times New Roman" w:cs="Times New Roman"/>
          <w:spacing w:val="2"/>
          <w:sz w:val="18"/>
          <w:szCs w:val="20"/>
        </w:rPr>
        <w:t xml:space="preserve"> </w:t>
      </w:r>
      <w:proofErr w:type="spellStart"/>
      <w:r w:rsidRPr="004D19B6">
        <w:rPr>
          <w:rFonts w:ascii="Times New Roman" w:hAnsi="Times New Roman" w:cs="Times New Roman"/>
          <w:spacing w:val="2"/>
          <w:sz w:val="18"/>
          <w:szCs w:val="20"/>
        </w:rPr>
        <w:t>Двутавры</w:t>
      </w:r>
      <w:proofErr w:type="spellEnd"/>
      <w:r w:rsidRPr="004D19B6">
        <w:rPr>
          <w:rFonts w:ascii="Times New Roman" w:hAnsi="Times New Roman" w:cs="Times New Roman"/>
          <w:spacing w:val="2"/>
          <w:sz w:val="18"/>
          <w:szCs w:val="20"/>
        </w:rPr>
        <w:t xml:space="preserve"> стальные горячекатаные с параллельными гранями полок. </w:t>
      </w:r>
      <w:r w:rsidRPr="004D19B6">
        <w:rPr>
          <w:rFonts w:ascii="Times New Roman" w:hAnsi="Times New Roman" w:cs="Times New Roman"/>
          <w:sz w:val="18"/>
          <w:szCs w:val="20"/>
        </w:rPr>
        <w:t xml:space="preserve">[Электронный ресурс]. Режим доступа: </w:t>
      </w:r>
      <w:hyperlink r:id="rId11" w:history="1">
        <w:r w:rsidRPr="004D19B6">
          <w:rPr>
            <w:rStyle w:val="a3"/>
            <w:rFonts w:ascii="Times New Roman" w:hAnsi="Times New Roman" w:cs="Times New Roman"/>
            <w:color w:val="auto"/>
            <w:sz w:val="18"/>
            <w:szCs w:val="20"/>
            <w:u w:val="none"/>
          </w:rPr>
          <w:t>http://docs.cntd.ru/document/901711178</w:t>
        </w:r>
      </w:hyperlink>
      <w:r w:rsidR="004D19B6">
        <w:rPr>
          <w:rStyle w:val="a3"/>
          <w:rFonts w:ascii="Times New Roman" w:hAnsi="Times New Roman" w:cs="Times New Roman"/>
          <w:color w:val="auto"/>
          <w:sz w:val="18"/>
          <w:szCs w:val="20"/>
          <w:u w:val="none"/>
        </w:rPr>
        <w:t>.</w:t>
      </w:r>
    </w:p>
    <w:p w:rsidR="00CC0F19" w:rsidRPr="004D19B6" w:rsidRDefault="00CC0F19" w:rsidP="004D19B6">
      <w:pPr>
        <w:spacing w:after="0" w:line="240" w:lineRule="auto"/>
        <w:ind w:firstLine="397"/>
        <w:jc w:val="both"/>
        <w:rPr>
          <w:rStyle w:val="a3"/>
          <w:rFonts w:ascii="Times New Roman" w:hAnsi="Times New Roman" w:cs="Times New Roman"/>
          <w:color w:val="auto"/>
          <w:sz w:val="18"/>
          <w:szCs w:val="20"/>
          <w:u w:val="none"/>
        </w:rPr>
      </w:pPr>
      <w:r w:rsidRPr="004D19B6">
        <w:rPr>
          <w:rStyle w:val="a3"/>
          <w:rFonts w:ascii="Times New Roman" w:hAnsi="Times New Roman" w:cs="Times New Roman"/>
          <w:color w:val="auto"/>
          <w:sz w:val="18"/>
          <w:szCs w:val="20"/>
          <w:u w:val="none"/>
        </w:rPr>
        <w:t xml:space="preserve">2. </w:t>
      </w:r>
      <w:r w:rsidRPr="004D19B6">
        <w:rPr>
          <w:rFonts w:ascii="Times New Roman" w:hAnsi="Times New Roman" w:cs="Times New Roman"/>
          <w:spacing w:val="2"/>
          <w:sz w:val="18"/>
          <w:szCs w:val="20"/>
        </w:rPr>
        <w:t xml:space="preserve">Прочность болтов [Электронный ресурс] Режим доступа: </w:t>
      </w:r>
      <w:hyperlink r:id="rId12" w:history="1">
        <w:r w:rsidRPr="004D19B6">
          <w:rPr>
            <w:rStyle w:val="a3"/>
            <w:rFonts w:ascii="Times New Roman" w:hAnsi="Times New Roman" w:cs="Times New Roman"/>
            <w:color w:val="auto"/>
            <w:sz w:val="18"/>
            <w:szCs w:val="20"/>
            <w:u w:val="none"/>
          </w:rPr>
          <w:t>https://eurasiakrep.ru/informacziya/prochnost-boltov/</w:t>
        </w:r>
      </w:hyperlink>
      <w:r w:rsidR="004D19B6">
        <w:rPr>
          <w:rStyle w:val="a3"/>
          <w:rFonts w:ascii="Times New Roman" w:hAnsi="Times New Roman" w:cs="Times New Roman"/>
          <w:color w:val="auto"/>
          <w:sz w:val="18"/>
          <w:szCs w:val="20"/>
          <w:u w:val="none"/>
        </w:rPr>
        <w:t>.</w:t>
      </w:r>
    </w:p>
    <w:p w:rsidR="00CC0F19" w:rsidRPr="004D19B6" w:rsidRDefault="00CC0F19" w:rsidP="004D19B6">
      <w:pPr>
        <w:spacing w:after="0" w:line="240" w:lineRule="auto"/>
        <w:ind w:firstLine="397"/>
        <w:jc w:val="both"/>
        <w:rPr>
          <w:rFonts w:ascii="Times New Roman" w:hAnsi="Times New Roman" w:cs="Times New Roman"/>
          <w:sz w:val="18"/>
          <w:szCs w:val="20"/>
        </w:rPr>
      </w:pPr>
      <w:r w:rsidRPr="004D19B6">
        <w:rPr>
          <w:rFonts w:ascii="Times New Roman" w:hAnsi="Times New Roman" w:cs="Times New Roman"/>
          <w:sz w:val="18"/>
          <w:szCs w:val="20"/>
        </w:rPr>
        <w:t xml:space="preserve">3. Сопротивление материалов </w:t>
      </w:r>
      <w:r w:rsidRPr="004D19B6">
        <w:rPr>
          <w:rFonts w:ascii="Times New Roman" w:hAnsi="Times New Roman" w:cs="Times New Roman"/>
          <w:spacing w:val="2"/>
          <w:sz w:val="18"/>
          <w:szCs w:val="20"/>
        </w:rPr>
        <w:t>[Электронный ресурс] Режим доступа:</w:t>
      </w:r>
    </w:p>
    <w:p w:rsidR="00CC0F19" w:rsidRPr="004D19B6" w:rsidRDefault="004E7327" w:rsidP="004D19B6">
      <w:pPr>
        <w:spacing w:after="0" w:line="240" w:lineRule="auto"/>
        <w:jc w:val="both"/>
        <w:rPr>
          <w:rStyle w:val="a3"/>
          <w:rFonts w:ascii="Times New Roman" w:hAnsi="Times New Roman" w:cs="Times New Roman"/>
          <w:color w:val="auto"/>
          <w:sz w:val="18"/>
          <w:szCs w:val="20"/>
          <w:u w:val="none"/>
        </w:rPr>
      </w:pPr>
      <w:hyperlink r:id="rId13" w:history="1">
        <w:r w:rsidR="00CC0F19" w:rsidRPr="004D19B6">
          <w:rPr>
            <w:rStyle w:val="a3"/>
            <w:rFonts w:ascii="Times New Roman" w:hAnsi="Times New Roman" w:cs="Times New Roman"/>
            <w:color w:val="auto"/>
            <w:sz w:val="18"/>
            <w:szCs w:val="20"/>
            <w:u w:val="none"/>
          </w:rPr>
          <w:t>http://www.kstu.ru/servlet/contentblob?id=57602</w:t>
        </w:r>
      </w:hyperlink>
      <w:r w:rsidR="004D19B6">
        <w:rPr>
          <w:rStyle w:val="a3"/>
          <w:rFonts w:ascii="Times New Roman" w:hAnsi="Times New Roman" w:cs="Times New Roman"/>
          <w:color w:val="auto"/>
          <w:sz w:val="18"/>
          <w:szCs w:val="20"/>
          <w:u w:val="none"/>
        </w:rPr>
        <w:t>.</w:t>
      </w:r>
    </w:p>
    <w:p w:rsidR="00CC0F19" w:rsidRPr="004D19B6" w:rsidRDefault="00CC0F19" w:rsidP="004D19B6">
      <w:pPr>
        <w:spacing w:after="0" w:line="240" w:lineRule="auto"/>
        <w:ind w:firstLine="397"/>
        <w:jc w:val="both"/>
        <w:rPr>
          <w:rStyle w:val="a3"/>
          <w:rFonts w:ascii="Times New Roman" w:hAnsi="Times New Roman" w:cs="Times New Roman"/>
          <w:color w:val="auto"/>
          <w:sz w:val="18"/>
          <w:szCs w:val="20"/>
          <w:u w:val="none"/>
        </w:rPr>
      </w:pPr>
      <w:r w:rsidRPr="004D19B6">
        <w:rPr>
          <w:rStyle w:val="a3"/>
          <w:rFonts w:ascii="Times New Roman" w:hAnsi="Times New Roman" w:cs="Times New Roman"/>
          <w:color w:val="auto"/>
          <w:sz w:val="18"/>
          <w:szCs w:val="20"/>
          <w:u w:val="none"/>
        </w:rPr>
        <w:t xml:space="preserve">4. </w:t>
      </w:r>
      <w:r w:rsidRPr="004D19B6">
        <w:rPr>
          <w:rFonts w:ascii="Times New Roman" w:hAnsi="Times New Roman" w:cs="Times New Roman"/>
          <w:spacing w:val="2"/>
          <w:sz w:val="18"/>
          <w:szCs w:val="20"/>
        </w:rPr>
        <w:t xml:space="preserve">Расчет балки на жесткость  [Электронный ресурс] Режим доступа: </w:t>
      </w:r>
      <w:hyperlink r:id="rId14" w:history="1">
        <w:r w:rsidRPr="004D19B6">
          <w:rPr>
            <w:rStyle w:val="a3"/>
            <w:rFonts w:ascii="Times New Roman" w:hAnsi="Times New Roman" w:cs="Times New Roman"/>
            <w:color w:val="auto"/>
            <w:sz w:val="18"/>
            <w:szCs w:val="20"/>
            <w:u w:val="none"/>
          </w:rPr>
          <w:t>https://cchgeu.ru/upload/iblock/4dd/mu-raschet-zhestkosti-balki.pdf</w:t>
        </w:r>
      </w:hyperlink>
      <w:r w:rsidR="004D19B6">
        <w:rPr>
          <w:rStyle w:val="a3"/>
          <w:rFonts w:ascii="Times New Roman" w:hAnsi="Times New Roman" w:cs="Times New Roman"/>
          <w:color w:val="auto"/>
          <w:sz w:val="18"/>
          <w:szCs w:val="20"/>
          <w:u w:val="none"/>
        </w:rPr>
        <w:t>.</w:t>
      </w:r>
    </w:p>
    <w:p w:rsidR="00CC0F19" w:rsidRPr="004D19B6" w:rsidRDefault="00CC0F19" w:rsidP="004D19B6">
      <w:pPr>
        <w:spacing w:after="0" w:line="240" w:lineRule="auto"/>
        <w:ind w:firstLine="397"/>
        <w:jc w:val="both"/>
        <w:rPr>
          <w:rFonts w:ascii="Times New Roman" w:hAnsi="Times New Roman" w:cs="Times New Roman"/>
          <w:sz w:val="18"/>
          <w:szCs w:val="20"/>
        </w:rPr>
      </w:pPr>
      <w:r w:rsidRPr="004D19B6">
        <w:rPr>
          <w:rStyle w:val="a3"/>
          <w:rFonts w:ascii="Times New Roman" w:hAnsi="Times New Roman" w:cs="Times New Roman"/>
          <w:color w:val="auto"/>
          <w:sz w:val="18"/>
          <w:szCs w:val="20"/>
          <w:u w:val="none"/>
        </w:rPr>
        <w:t xml:space="preserve">5. </w:t>
      </w:r>
      <w:r w:rsidRPr="004D19B6">
        <w:rPr>
          <w:rFonts w:ascii="Times New Roman" w:hAnsi="Times New Roman" w:cs="Times New Roman"/>
          <w:sz w:val="18"/>
          <w:szCs w:val="20"/>
        </w:rPr>
        <w:t xml:space="preserve">Балка стальная двутавровая [Электронный ресурс]. Режим доступа: </w:t>
      </w:r>
      <w:hyperlink r:id="rId15" w:history="1">
        <w:r w:rsidRPr="004D19B6">
          <w:rPr>
            <w:rStyle w:val="a3"/>
            <w:rFonts w:ascii="Times New Roman" w:hAnsi="Times New Roman" w:cs="Times New Roman"/>
            <w:color w:val="auto"/>
            <w:sz w:val="18"/>
            <w:szCs w:val="20"/>
            <w:u w:val="none"/>
          </w:rPr>
          <w:t>http://metal100.ru/directory/Sortovoj-prokat/Balka-Dvutavr</w:t>
        </w:r>
      </w:hyperlink>
      <w:r w:rsidR="004D19B6">
        <w:rPr>
          <w:rStyle w:val="a3"/>
          <w:rFonts w:ascii="Times New Roman" w:hAnsi="Times New Roman" w:cs="Times New Roman"/>
          <w:color w:val="auto"/>
          <w:sz w:val="18"/>
          <w:szCs w:val="20"/>
          <w:u w:val="none"/>
        </w:rPr>
        <w:t>.</w:t>
      </w:r>
    </w:p>
    <w:p w:rsidR="00C61F89" w:rsidRPr="004D19B6" w:rsidRDefault="004D19B6" w:rsidP="004D19B6">
      <w:pPr>
        <w:spacing w:before="100" w:after="100"/>
        <w:jc w:val="right"/>
        <w:rPr>
          <w:rFonts w:ascii="Times New Roman" w:eastAsia="Calibri" w:hAnsi="Times New Roman"/>
          <w:i/>
          <w:color w:val="000000"/>
          <w:sz w:val="18"/>
          <w:szCs w:val="18"/>
        </w:rPr>
      </w:pPr>
      <w:r w:rsidRPr="00640D16">
        <w:rPr>
          <w:rFonts w:ascii="Times New Roman" w:eastAsia="Calibri" w:hAnsi="Times New Roman"/>
          <w:i/>
          <w:color w:val="000000"/>
          <w:sz w:val="18"/>
          <w:szCs w:val="18"/>
        </w:rPr>
        <w:t>Материал</w:t>
      </w:r>
      <w:r>
        <w:rPr>
          <w:rFonts w:ascii="Times New Roman" w:eastAsia="Calibri" w:hAnsi="Times New Roman"/>
          <w:i/>
          <w:color w:val="000000"/>
          <w:sz w:val="18"/>
          <w:szCs w:val="18"/>
        </w:rPr>
        <w:t xml:space="preserve"> поступил в редколлегию 05</w:t>
      </w:r>
      <w:r>
        <w:rPr>
          <w:rFonts w:ascii="Times New Roman" w:eastAsia="Calibri" w:hAnsi="Times New Roman"/>
          <w:i/>
          <w:color w:val="000000"/>
          <w:sz w:val="18"/>
          <w:szCs w:val="18"/>
        </w:rPr>
        <w:t>.10.</w:t>
      </w:r>
      <w:r w:rsidRPr="0033091F">
        <w:rPr>
          <w:rFonts w:ascii="Times New Roman" w:eastAsia="Calibri" w:hAnsi="Times New Roman"/>
          <w:i/>
          <w:color w:val="000000"/>
          <w:sz w:val="18"/>
          <w:szCs w:val="18"/>
        </w:rPr>
        <w:t>20</w:t>
      </w:r>
      <w:r w:rsidRPr="00640D16">
        <w:rPr>
          <w:rFonts w:ascii="Times New Roman" w:eastAsia="Calibri" w:hAnsi="Times New Roman"/>
          <w:i/>
          <w:color w:val="000000"/>
          <w:sz w:val="18"/>
          <w:szCs w:val="18"/>
        </w:rPr>
        <w:t>.</w:t>
      </w:r>
    </w:p>
    <w:sectPr w:rsidR="00C61F89" w:rsidRPr="004D19B6" w:rsidSect="00684E64">
      <w:pgSz w:w="8392" w:h="11907"/>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8E5"/>
    <w:rsid w:val="00001D6F"/>
    <w:rsid w:val="00040723"/>
    <w:rsid w:val="001F53A6"/>
    <w:rsid w:val="00212BB8"/>
    <w:rsid w:val="00322661"/>
    <w:rsid w:val="003D31E1"/>
    <w:rsid w:val="004C08E5"/>
    <w:rsid w:val="004D19B6"/>
    <w:rsid w:val="004E7327"/>
    <w:rsid w:val="00684E64"/>
    <w:rsid w:val="00753E46"/>
    <w:rsid w:val="00796AA4"/>
    <w:rsid w:val="007D6EA2"/>
    <w:rsid w:val="00827648"/>
    <w:rsid w:val="00B47AE0"/>
    <w:rsid w:val="00C27DB6"/>
    <w:rsid w:val="00C61F89"/>
    <w:rsid w:val="00CC0F19"/>
    <w:rsid w:val="00E5048A"/>
    <w:rsid w:val="00EE6858"/>
    <w:rsid w:val="00F64A1A"/>
    <w:rsid w:val="00FB1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EEE1F"/>
  <w15:chartTrackingRefBased/>
  <w15:docId w15:val="{F3A4F17B-4337-419C-AB40-2E44136C1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D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31E1"/>
    <w:rPr>
      <w:color w:val="0000FF"/>
      <w:u w:val="single"/>
    </w:rPr>
  </w:style>
  <w:style w:type="table" w:styleId="a4">
    <w:name w:val="Table Grid"/>
    <w:basedOn w:val="a1"/>
    <w:uiPriority w:val="59"/>
    <w:rsid w:val="00FB1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kstu.ru/servlet/contentblob?id=57602" TargetMode="Externa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hyperlink" Target="https://eurasiakrep.ru/informacziya/prochnost-boltov/"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docs.cntd.ru/document/901711178" TargetMode="External"/><Relationship Id="rId5" Type="http://schemas.openxmlformats.org/officeDocument/2006/relationships/hyperlink" Target="http://metal100.ru/files/6128436/%D0%93%D0%9E%D0%A1%D0%A2%2026020-83.pdf" TargetMode="External"/><Relationship Id="rId15" Type="http://schemas.openxmlformats.org/officeDocument/2006/relationships/hyperlink" Target="http://metal100.ru/directory/Sortovoj-prokat/Balka-Dvutavr" TargetMode="External"/><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hyperlink" Target="https://cchgeu.ru/upload/iblock/4dd/mu-raschet-zhestkosti-balki.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704</Words>
  <Characters>4015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15</cp:revision>
  <dcterms:created xsi:type="dcterms:W3CDTF">2020-09-27T14:17:00Z</dcterms:created>
  <dcterms:modified xsi:type="dcterms:W3CDTF">2020-10-05T11:40:00Z</dcterms:modified>
</cp:coreProperties>
</file>