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5B" w:rsidRPr="00EC2FDC" w:rsidRDefault="00442933" w:rsidP="00635ED5">
      <w:pPr>
        <w:pStyle w:val="af2"/>
        <w:rPr>
          <w:sz w:val="20"/>
          <w:szCs w:val="22"/>
          <w:lang w:val="en-US"/>
        </w:rPr>
      </w:pPr>
      <w:r w:rsidRPr="00B51D39">
        <w:t xml:space="preserve">УДК </w:t>
      </w:r>
      <w:r w:rsidR="00A54863" w:rsidRPr="00A54863">
        <w:t>621.371</w:t>
      </w:r>
      <w:bookmarkStart w:id="0" w:name="_GoBack"/>
      <w:bookmarkEnd w:id="0"/>
    </w:p>
    <w:p w:rsidR="00755534" w:rsidRDefault="00A54863" w:rsidP="00635ED5">
      <w:pPr>
        <w:pStyle w:val="af4"/>
      </w:pPr>
      <w:proofErr w:type="spellStart"/>
      <w:r>
        <w:t>Щирый</w:t>
      </w:r>
      <w:proofErr w:type="spellEnd"/>
      <w:r>
        <w:t xml:space="preserve"> Андрей Олегович</w:t>
      </w:r>
      <w:r w:rsidR="002F0C0F">
        <w:br/>
      </w:r>
      <w:r w:rsidR="00640D16" w:rsidRPr="00640D16">
        <w:t>(</w:t>
      </w:r>
      <w:r w:rsidRPr="00A54863">
        <w:t>АО «НПК «НИИДАР»</w:t>
      </w:r>
      <w:r w:rsidR="000B61A7">
        <w:t xml:space="preserve">, </w:t>
      </w:r>
      <w:proofErr w:type="spellStart"/>
      <w:r w:rsidR="002717A9">
        <w:t>ст</w:t>
      </w:r>
      <w:proofErr w:type="gramStart"/>
      <w:r w:rsidR="002717A9">
        <w:t>.н</w:t>
      </w:r>
      <w:proofErr w:type="gramEnd"/>
      <w:r w:rsidR="002717A9">
        <w:t>аучн.</w:t>
      </w:r>
      <w:r>
        <w:t>сотр</w:t>
      </w:r>
      <w:proofErr w:type="spellEnd"/>
      <w:r>
        <w:t>.</w:t>
      </w:r>
      <w:r w:rsidR="000B61A7">
        <w:t>,</w:t>
      </w:r>
      <w:r>
        <w:t xml:space="preserve"> </w:t>
      </w:r>
      <w:proofErr w:type="spellStart"/>
      <w:r>
        <w:t>канд.техн.наук</w:t>
      </w:r>
      <w:proofErr w:type="spellEnd"/>
      <w:r w:rsidR="000B61A7">
        <w:t xml:space="preserve">, </w:t>
      </w:r>
      <w:r w:rsidRPr="00A54863">
        <w:t>Россия</w:t>
      </w:r>
      <w:r w:rsidR="000B61A7">
        <w:t xml:space="preserve">, </w:t>
      </w:r>
      <w:r w:rsidRPr="00A54863">
        <w:t>Москва, andreyschiriy@gmail.com</w:t>
      </w:r>
      <w:r w:rsidR="00640D16" w:rsidRPr="000B61A7">
        <w:t>)</w:t>
      </w:r>
    </w:p>
    <w:p w:rsidR="00446CF6" w:rsidRPr="002F0C0F" w:rsidRDefault="00A54863" w:rsidP="00635ED5">
      <w:pPr>
        <w:pStyle w:val="NameSurname"/>
      </w:pPr>
      <w:proofErr w:type="gramStart"/>
      <w:r>
        <w:rPr>
          <w:lang w:val="ru-RU"/>
        </w:rPr>
        <w:t>А</w:t>
      </w:r>
      <w:proofErr w:type="spellStart"/>
      <w:proofErr w:type="gramEnd"/>
      <w:r>
        <w:t>ndrey</w:t>
      </w:r>
      <w:proofErr w:type="spellEnd"/>
      <w:r w:rsidR="00446CF6" w:rsidRPr="000D20A6">
        <w:t xml:space="preserve"> </w:t>
      </w:r>
      <w:r>
        <w:t>O.</w:t>
      </w:r>
      <w:r w:rsidR="00446CF6" w:rsidRPr="002F0C0F">
        <w:t xml:space="preserve"> </w:t>
      </w:r>
      <w:proofErr w:type="spellStart"/>
      <w:proofErr w:type="gramStart"/>
      <w:r w:rsidR="00446CF6">
        <w:t>S</w:t>
      </w:r>
      <w:r>
        <w:t>chiriy</w:t>
      </w:r>
      <w:proofErr w:type="spellEnd"/>
      <w:proofErr w:type="gramEnd"/>
      <w:r w:rsidR="002F0C0F" w:rsidRPr="002F0C0F">
        <w:br/>
      </w:r>
      <w:r w:rsidR="00090458" w:rsidRPr="00090458">
        <w:t>(NIIDAR, PhD, Russia, Moscow, andreyschiriy@gmail.com)</w:t>
      </w:r>
    </w:p>
    <w:p w:rsidR="00640D16" w:rsidRPr="00AF2BD7" w:rsidRDefault="00594F4B" w:rsidP="00635ED5">
      <w:pPr>
        <w:pStyle w:val="af6"/>
      </w:pPr>
      <w:r>
        <w:t>Использование</w:t>
      </w:r>
      <w:r w:rsidR="00503B68" w:rsidRPr="00503B68">
        <w:t xml:space="preserve"> опыта разработки отечественной САПР РЛС в </w:t>
      </w:r>
      <w:r w:rsidRPr="00594F4B">
        <w:t>СОЗДАНИИ</w:t>
      </w:r>
      <w:r w:rsidR="00503B68" w:rsidRPr="00503B68">
        <w:t xml:space="preserve"> и комплексной отладке новых </w:t>
      </w:r>
      <w:r>
        <w:t>АЛГОРИТМОВ</w:t>
      </w:r>
      <w:r w:rsidR="00503B68" w:rsidRPr="00503B68">
        <w:t xml:space="preserve"> адаптации загоризонтных РЛС к ионосферной обстановке</w:t>
      </w:r>
    </w:p>
    <w:p w:rsidR="00042C56" w:rsidRPr="00CB0209" w:rsidRDefault="00CB0209" w:rsidP="00635ED5">
      <w:pPr>
        <w:pStyle w:val="Titlepublication"/>
      </w:pPr>
      <w:r w:rsidRPr="00CB0209">
        <w:t xml:space="preserve">USING OF EXPERIENCE IN THE DEVELOPMENT OF RADAR CAD IN THE DEVELOPMENT OF </w:t>
      </w:r>
      <w:r w:rsidR="00892D91" w:rsidRPr="00892D91">
        <w:t>algorithms</w:t>
      </w:r>
      <w:r w:rsidRPr="00CB0209">
        <w:t xml:space="preserve"> FOR ADAPTING OVER-THE-HORIZON RADARS TO THE IONOSPHERIC ENVIRONMENT</w:t>
      </w:r>
    </w:p>
    <w:p w:rsidR="00640D16" w:rsidRPr="00640D16" w:rsidRDefault="00446CF6" w:rsidP="00635ED5">
      <w:pPr>
        <w:pStyle w:val="af8"/>
      </w:pPr>
      <w:r>
        <w:t xml:space="preserve">Аннотация. </w:t>
      </w:r>
      <w:r w:rsidR="00503B68">
        <w:t xml:space="preserve">Обсуждается возможность применения опыта и наработок, полученных </w:t>
      </w:r>
      <w:r w:rsidR="001C4EE2">
        <w:t>в ходе</w:t>
      </w:r>
      <w:r w:rsidR="00503B68">
        <w:t xml:space="preserve"> создани</w:t>
      </w:r>
      <w:r w:rsidR="001C4EE2">
        <w:t>я</w:t>
      </w:r>
      <w:r w:rsidR="00503B68" w:rsidRPr="00503B68">
        <w:t xml:space="preserve"> отечественной САПР РЛС</w:t>
      </w:r>
      <w:r w:rsidR="00503B68">
        <w:t xml:space="preserve">, к задачам </w:t>
      </w:r>
      <w:r w:rsidR="00503B68" w:rsidRPr="00503B68">
        <w:t>разработк</w:t>
      </w:r>
      <w:r w:rsidR="00503B68">
        <w:t>и</w:t>
      </w:r>
      <w:r w:rsidR="00503B68" w:rsidRPr="00503B68">
        <w:t xml:space="preserve"> и комплексной отладк</w:t>
      </w:r>
      <w:r w:rsidR="00503B68">
        <w:t>и</w:t>
      </w:r>
      <w:r w:rsidR="00503B68" w:rsidRPr="00503B68">
        <w:t xml:space="preserve"> </w:t>
      </w:r>
      <w:r w:rsidR="00710E83">
        <w:t xml:space="preserve">новых подходов и </w:t>
      </w:r>
      <w:r w:rsidR="00503B68">
        <w:t>алгоритмов</w:t>
      </w:r>
      <w:r w:rsidR="00503B68" w:rsidRPr="00503B68">
        <w:t xml:space="preserve"> адаптации </w:t>
      </w:r>
      <w:proofErr w:type="spellStart"/>
      <w:r w:rsidR="00503B68" w:rsidRPr="00503B68">
        <w:t>загоризонтных</w:t>
      </w:r>
      <w:proofErr w:type="spellEnd"/>
      <w:r w:rsidR="00503B68" w:rsidRPr="00503B68">
        <w:t xml:space="preserve"> РЛС к ионосферной обстановке</w:t>
      </w:r>
      <w:r w:rsidR="00090458">
        <w:t xml:space="preserve">; речь идет об опыте </w:t>
      </w:r>
      <w:r w:rsidR="00A923EF" w:rsidRPr="00A923EF">
        <w:t>комплексного имитационного моде</w:t>
      </w:r>
      <w:r w:rsidR="00090458">
        <w:t xml:space="preserve">лирования </w:t>
      </w:r>
      <w:r w:rsidR="00F54D0C">
        <w:t>РЛС</w:t>
      </w:r>
      <w:r w:rsidR="00090458">
        <w:t xml:space="preserve"> </w:t>
      </w:r>
      <w:r w:rsidR="00710E83">
        <w:t>и их частей</w:t>
      </w:r>
      <w:r w:rsidR="00090458">
        <w:t>.</w:t>
      </w:r>
    </w:p>
    <w:p w:rsidR="00640D16" w:rsidRPr="00892D91" w:rsidRDefault="00446CF6" w:rsidP="00635ED5">
      <w:pPr>
        <w:pStyle w:val="Abstract"/>
      </w:pPr>
      <w:r>
        <w:t>Abstract</w:t>
      </w:r>
      <w:r w:rsidRPr="00892D91">
        <w:t>.</w:t>
      </w:r>
      <w:r w:rsidR="00892D91">
        <w:t xml:space="preserve"> </w:t>
      </w:r>
      <w:r w:rsidR="00892D91" w:rsidRPr="00892D91">
        <w:t xml:space="preserve">The possibility of using the experience and developments gained during the creation of the radar CAD to the tasks of developing algorithms for adapting over-the-horizon radars to the </w:t>
      </w:r>
      <w:proofErr w:type="spellStart"/>
      <w:r w:rsidR="00892D91" w:rsidRPr="00892D91">
        <w:t>ionospheric</w:t>
      </w:r>
      <w:proofErr w:type="spellEnd"/>
      <w:r w:rsidR="00892D91" w:rsidRPr="00892D91">
        <w:t xml:space="preserve"> environment </w:t>
      </w:r>
      <w:proofErr w:type="gramStart"/>
      <w:r w:rsidR="00892D91" w:rsidRPr="00892D91">
        <w:t>is discussed</w:t>
      </w:r>
      <w:proofErr w:type="gramEnd"/>
      <w:r w:rsidR="00892D91" w:rsidRPr="00892D91">
        <w:t xml:space="preserve">. Special attention </w:t>
      </w:r>
      <w:proofErr w:type="gramStart"/>
      <w:r w:rsidR="00892D91" w:rsidRPr="00892D91">
        <w:t>is paid</w:t>
      </w:r>
      <w:proofErr w:type="gramEnd"/>
      <w:r w:rsidR="00892D91" w:rsidRPr="00892D91">
        <w:t xml:space="preserve"> to the experience of complex </w:t>
      </w:r>
      <w:r w:rsidR="00F54D0C">
        <w:t xml:space="preserve">radar </w:t>
      </w:r>
      <w:r w:rsidR="00892D91" w:rsidRPr="00892D91">
        <w:t>simulation.</w:t>
      </w:r>
    </w:p>
    <w:p w:rsidR="00640D16" w:rsidRPr="00640D16" w:rsidRDefault="00640D16" w:rsidP="005E2BD3">
      <w:pPr>
        <w:pStyle w:val="afa"/>
      </w:pPr>
      <w:r w:rsidRPr="00640D16">
        <w:t xml:space="preserve">Ключевые слова: </w:t>
      </w:r>
      <w:r w:rsidR="00503B68">
        <w:t xml:space="preserve">имитационное </w:t>
      </w:r>
      <w:r w:rsidRPr="00640D16">
        <w:t>моделирование</w:t>
      </w:r>
      <w:r w:rsidR="00503B68">
        <w:t xml:space="preserve">, </w:t>
      </w:r>
      <w:proofErr w:type="spellStart"/>
      <w:r w:rsidR="00804754">
        <w:t>мультиагентное</w:t>
      </w:r>
      <w:proofErr w:type="spellEnd"/>
      <w:r w:rsidR="00804754">
        <w:t xml:space="preserve"> моделирование, радиозондирование ионосферы, </w:t>
      </w:r>
      <w:proofErr w:type="spellStart"/>
      <w:r w:rsidR="00804754">
        <w:t>загоризонтная</w:t>
      </w:r>
      <w:proofErr w:type="spellEnd"/>
      <w:r w:rsidR="00804754">
        <w:t xml:space="preserve"> радиолокация</w:t>
      </w:r>
      <w:r w:rsidR="00042C56">
        <w:t>.</w:t>
      </w:r>
    </w:p>
    <w:p w:rsidR="00640D16" w:rsidRPr="001A3823" w:rsidRDefault="00640D16" w:rsidP="005E2BD3">
      <w:pPr>
        <w:pStyle w:val="Keywords"/>
      </w:pPr>
      <w:proofErr w:type="gramStart"/>
      <w:r w:rsidRPr="00640D16">
        <w:t>Keywords</w:t>
      </w:r>
      <w:r w:rsidRPr="001A3823">
        <w:t xml:space="preserve">: </w:t>
      </w:r>
      <w:r w:rsidR="00503B68">
        <w:t>simulation</w:t>
      </w:r>
      <w:r w:rsidR="00503B68" w:rsidRPr="001A3823">
        <w:t>,</w:t>
      </w:r>
      <w:r w:rsidR="001A3823" w:rsidRPr="001A3823">
        <w:t xml:space="preserve"> </w:t>
      </w:r>
      <w:proofErr w:type="spellStart"/>
      <w:r w:rsidR="001A3823">
        <w:t>ionospheric</w:t>
      </w:r>
      <w:proofErr w:type="spellEnd"/>
      <w:r w:rsidR="001A3823">
        <w:t xml:space="preserve"> </w:t>
      </w:r>
      <w:proofErr w:type="spellStart"/>
      <w:r w:rsidR="001A3823">
        <w:t>chirpsounding</w:t>
      </w:r>
      <w:proofErr w:type="spellEnd"/>
      <w:r w:rsidR="001A3823">
        <w:t xml:space="preserve">, </w:t>
      </w:r>
      <w:r w:rsidR="001A3823" w:rsidRPr="001A3823">
        <w:t>over-the-horizon radars</w:t>
      </w:r>
      <w:r w:rsidR="00042C56" w:rsidRPr="001A3823">
        <w:t>.</w:t>
      </w:r>
      <w:proofErr w:type="gramEnd"/>
    </w:p>
    <w:p w:rsidR="00804754" w:rsidRDefault="00804754" w:rsidP="00804754">
      <w:pPr>
        <w:pStyle w:val="afc"/>
      </w:pPr>
      <w:r>
        <w:t xml:space="preserve">Работа радиолокационных станций (РЛС) </w:t>
      </w:r>
      <w:proofErr w:type="spellStart"/>
      <w:r>
        <w:t>загоризонтного</w:t>
      </w:r>
      <w:proofErr w:type="spellEnd"/>
      <w:r>
        <w:t xml:space="preserve"> обнаружения (ЗГО) основана на способности </w:t>
      </w:r>
      <w:proofErr w:type="spellStart"/>
      <w:r>
        <w:t>декаметровых</w:t>
      </w:r>
      <w:proofErr w:type="spellEnd"/>
      <w:r>
        <w:t xml:space="preserve"> (ДКМ) радиоволн многократно отражаться от ионосферы и земной поверхности. Важнейшей задачей для обеспечения корректного функционирования РЛС ЗГО является адаптация к ионосферным условиям. </w:t>
      </w:r>
      <w:proofErr w:type="gramStart"/>
      <w:r w:rsidR="001A3823">
        <w:rPr>
          <w:lang w:val="en-US"/>
        </w:rPr>
        <w:t>C</w:t>
      </w:r>
      <w:proofErr w:type="spellStart"/>
      <w:r>
        <w:t>уществующие</w:t>
      </w:r>
      <w:proofErr w:type="spellEnd"/>
      <w:r>
        <w:t xml:space="preserve"> модели ионосферы не способны обеспечить приемлемую точность в интересах РЛС ЗГО.</w:t>
      </w:r>
      <w:proofErr w:type="gramEnd"/>
      <w:r>
        <w:t xml:space="preserve"> Поэтому для адаптации к ионосферным условиям проводят оперативную диагностику ионосферы [</w:t>
      </w:r>
      <w:r w:rsidR="002717A9">
        <w:t>1-4</w:t>
      </w:r>
      <w:r>
        <w:t xml:space="preserve">], состояние которой зависит от времени, </w:t>
      </w:r>
      <w:r w:rsidR="001A3823">
        <w:t>гелио-</w:t>
      </w:r>
      <w:r>
        <w:t xml:space="preserve"> и геомагнитной активности, и других факторов, носящих случайный характер.</w:t>
      </w:r>
    </w:p>
    <w:p w:rsidR="00804754" w:rsidRDefault="006927B0" w:rsidP="00804754">
      <w:pPr>
        <w:pStyle w:val="afc"/>
      </w:pPr>
      <w:r>
        <w:t>И</w:t>
      </w:r>
      <w:r w:rsidR="00804754">
        <w:t xml:space="preserve">з </w:t>
      </w:r>
      <w:r w:rsidR="00C132A4">
        <w:t xml:space="preserve">всех </w:t>
      </w:r>
      <w:r w:rsidR="00804754">
        <w:t xml:space="preserve">методов </w:t>
      </w:r>
      <w:r>
        <w:t>оперативной диагностики состояния ионосферы</w:t>
      </w:r>
      <w:r w:rsidR="00804754">
        <w:t xml:space="preserve">, </w:t>
      </w:r>
      <w:r>
        <w:t xml:space="preserve">в свете решаемых задач, </w:t>
      </w:r>
      <w:r w:rsidR="00804754">
        <w:t>наибольший интерес представляют вертикальное, наклонное, и возвратно-наклонное зондирование ионосферы (соответственно ВЗИ, НЗИ, ВНЗИ)</w:t>
      </w:r>
      <w:r>
        <w:t xml:space="preserve"> коротковолновыми радиосигналами</w:t>
      </w:r>
      <w:r w:rsidR="00804754">
        <w:t xml:space="preserve"> [</w:t>
      </w:r>
      <w:r w:rsidR="002717A9" w:rsidRPr="002717A9">
        <w:t>3,</w:t>
      </w:r>
      <w:r w:rsidR="002717A9">
        <w:t>4</w:t>
      </w:r>
      <w:r w:rsidR="00804754">
        <w:t>].</w:t>
      </w:r>
      <w:r w:rsidR="002717A9">
        <w:t xml:space="preserve"> Основным способом представления данных радиозондирования является </w:t>
      </w:r>
      <w:proofErr w:type="spellStart"/>
      <w:r w:rsidR="002717A9">
        <w:t>ионограмма</w:t>
      </w:r>
      <w:proofErr w:type="spellEnd"/>
      <w:r w:rsidR="002717A9">
        <w:t xml:space="preserve">. </w:t>
      </w:r>
      <w:proofErr w:type="gramStart"/>
      <w:r w:rsidR="00090458">
        <w:t>В</w:t>
      </w:r>
      <w:proofErr w:type="gramEnd"/>
      <w:r w:rsidR="002717A9">
        <w:t xml:space="preserve"> </w:t>
      </w:r>
      <w:proofErr w:type="gramStart"/>
      <w:r w:rsidR="002717A9">
        <w:t>случае</w:t>
      </w:r>
      <w:proofErr w:type="gramEnd"/>
      <w:r w:rsidR="002717A9">
        <w:t xml:space="preserve"> НЗИ </w:t>
      </w:r>
      <w:proofErr w:type="spellStart"/>
      <w:r w:rsidR="00C00615">
        <w:t>ионограмма</w:t>
      </w:r>
      <w:proofErr w:type="spellEnd"/>
      <w:r w:rsidR="00C00615">
        <w:t xml:space="preserve"> – </w:t>
      </w:r>
      <w:r w:rsidR="002717A9">
        <w:t>это зависимость амплитуды принятого сигнала от частоты зондирования и времени группового запаздывания радиоволны.</w:t>
      </w:r>
    </w:p>
    <w:p w:rsidR="00804754" w:rsidRDefault="00804754" w:rsidP="002717A9">
      <w:pPr>
        <w:pStyle w:val="afc"/>
      </w:pPr>
      <w:r>
        <w:lastRenderedPageBreak/>
        <w:t>В задаче адаптации РЛС ЗГО крайне перспективным представляется использование достижений маш</w:t>
      </w:r>
      <w:r w:rsidR="001C4EE2">
        <w:t>инного обучения</w:t>
      </w:r>
      <w:r>
        <w:t xml:space="preserve">: </w:t>
      </w:r>
      <w:r w:rsidR="00090458">
        <w:t>сначала</w:t>
      </w:r>
      <w:r>
        <w:t xml:space="preserve"> для обработки данных НЗИ</w:t>
      </w:r>
      <w:r w:rsidR="001C4EE2">
        <w:t xml:space="preserve"> и</w:t>
      </w:r>
      <w:r>
        <w:t xml:space="preserve"> ВНЗ, </w:t>
      </w:r>
      <w:r w:rsidR="00090458">
        <w:t>далее</w:t>
      </w:r>
      <w:r>
        <w:t xml:space="preserve"> </w:t>
      </w:r>
      <w:r w:rsidR="00090458">
        <w:t>для</w:t>
      </w:r>
      <w:r>
        <w:t xml:space="preserve"> построени</w:t>
      </w:r>
      <w:r w:rsidR="00090458">
        <w:t>я</w:t>
      </w:r>
      <w:r>
        <w:t xml:space="preserve"> предиктив</w:t>
      </w:r>
      <w:r w:rsidR="007B6A42">
        <w:t>ной модели состояния ионосферы</w:t>
      </w:r>
      <w:r>
        <w:t xml:space="preserve">. Наиболее сложной задачей при автоматизации обработки </w:t>
      </w:r>
      <w:proofErr w:type="spellStart"/>
      <w:r>
        <w:t>ионограмм</w:t>
      </w:r>
      <w:proofErr w:type="spellEnd"/>
      <w:r>
        <w:t xml:space="preserve"> является выделение треков мод сигнала: треки требуется выделить не только на фоне помех, но и отделить друг от друга, что является нетривиальной задачей. Далее, может быть </w:t>
      </w:r>
      <w:proofErr w:type="gramStart"/>
      <w:r w:rsidR="001A3823">
        <w:t>нужно</w:t>
      </w:r>
      <w:proofErr w:type="gramEnd"/>
      <w:r>
        <w:t xml:space="preserve"> классифицировать треки по типам мод распространения (что, вообще говоря, может быть и не </w:t>
      </w:r>
      <w:r w:rsidR="00090458">
        <w:t>обязательно</w:t>
      </w:r>
      <w:r>
        <w:t xml:space="preserve"> для адаптации РЛС ЗГО, но это зависит от алгоритмов ада</w:t>
      </w:r>
      <w:r w:rsidR="00090458">
        <w:t xml:space="preserve">птации: если алгоритм будет полагаться на </w:t>
      </w:r>
      <w:r>
        <w:t>существующую модель ионосферы, а</w:t>
      </w:r>
      <w:r w:rsidR="00090458">
        <w:t xml:space="preserve"> идентифицированные треки </w:t>
      </w:r>
      <w:r>
        <w:t xml:space="preserve">использовать для калибровки модели, то этап нужен). </w:t>
      </w:r>
      <w:r w:rsidR="00892D91">
        <w:t>У</w:t>
      </w:r>
      <w:r>
        <w:t xml:space="preserve">казанным процессам соответствуют классические задачи из теории обучения машин: задача кластеризации и задача классификации. </w:t>
      </w:r>
      <w:r w:rsidR="002717A9">
        <w:t xml:space="preserve">Перспективным представляется применение </w:t>
      </w:r>
      <w:r w:rsidR="002717A9" w:rsidRPr="002717A9">
        <w:t>глубокого обучения, способн</w:t>
      </w:r>
      <w:r w:rsidR="001A3823">
        <w:t>ого</w:t>
      </w:r>
      <w:r w:rsidR="002717A9" w:rsidRPr="002717A9">
        <w:t xml:space="preserve"> выделять признаки самостоятельно. </w:t>
      </w:r>
      <w:proofErr w:type="gramStart"/>
      <w:r w:rsidR="00C00615">
        <w:t>Важно понимать</w:t>
      </w:r>
      <w:r w:rsidR="002717A9" w:rsidRPr="002717A9">
        <w:t>, что применение глубокого обучения требует больших обучающих выборок, причем размеченных данных</w:t>
      </w:r>
      <w:r w:rsidR="00892D91">
        <w:t>;</w:t>
      </w:r>
      <w:r w:rsidR="002717A9" w:rsidRPr="002717A9">
        <w:t xml:space="preserve"> </w:t>
      </w:r>
      <w:r w:rsidR="00892D91">
        <w:t>это т</w:t>
      </w:r>
      <w:r w:rsidR="002717A9" w:rsidRPr="002717A9">
        <w:t>ребование вызвано большим числом внутренних параметро</w:t>
      </w:r>
      <w:r w:rsidR="001A3823">
        <w:t xml:space="preserve">в </w:t>
      </w:r>
      <w:r w:rsidR="00892D91">
        <w:t xml:space="preserve">в </w:t>
      </w:r>
      <w:r w:rsidR="001A3823">
        <w:t>модел</w:t>
      </w:r>
      <w:r w:rsidR="00892D91">
        <w:t>ях</w:t>
      </w:r>
      <w:r w:rsidR="001A3823">
        <w:t xml:space="preserve"> </w:t>
      </w:r>
      <w:r w:rsidR="00892D91">
        <w:t>такого типа</w:t>
      </w:r>
      <w:r w:rsidR="001A3823">
        <w:t xml:space="preserve"> (</w:t>
      </w:r>
      <w:r w:rsidR="00892D91">
        <w:t xml:space="preserve">а </w:t>
      </w:r>
      <w:r w:rsidR="002717A9" w:rsidRPr="002717A9">
        <w:t>объектов для обучения должно быть гораздо больше, чем параметров модели, иначе модель просто «переобучится»).</w:t>
      </w:r>
      <w:proofErr w:type="gramEnd"/>
      <w:r w:rsidR="002717A9">
        <w:t xml:space="preserve"> Также </w:t>
      </w:r>
      <w:r w:rsidR="00892D91">
        <w:t>перспективно</w:t>
      </w:r>
      <w:r w:rsidR="002717A9">
        <w:t xml:space="preserve"> применение</w:t>
      </w:r>
      <w:r w:rsidR="002717A9" w:rsidRPr="002717A9">
        <w:t xml:space="preserve"> </w:t>
      </w:r>
      <w:proofErr w:type="spellStart"/>
      <w:r w:rsidR="002717A9" w:rsidRPr="002717A9">
        <w:t>рекурентных</w:t>
      </w:r>
      <w:proofErr w:type="spellEnd"/>
      <w:r w:rsidR="002717A9" w:rsidRPr="002717A9">
        <w:t xml:space="preserve"> нейронный сетей</w:t>
      </w:r>
      <w:r w:rsidR="002717A9">
        <w:t>,</w:t>
      </w:r>
      <w:r w:rsidR="002717A9" w:rsidRPr="002717A9">
        <w:t xml:space="preserve"> </w:t>
      </w:r>
      <w:r w:rsidR="002717A9">
        <w:t xml:space="preserve">поскольку объекты на </w:t>
      </w:r>
      <w:proofErr w:type="spellStart"/>
      <w:r w:rsidR="002717A9">
        <w:t>ионограмме</w:t>
      </w:r>
      <w:proofErr w:type="spellEnd"/>
      <w:r w:rsidR="002717A9">
        <w:t xml:space="preserve"> имеют вполне «</w:t>
      </w:r>
      <w:proofErr w:type="spellStart"/>
      <w:r w:rsidR="002717A9">
        <w:t>рекурентную</w:t>
      </w:r>
      <w:proofErr w:type="spellEnd"/>
      <w:r w:rsidR="002717A9">
        <w:t xml:space="preserve">» природу (есть явная </w:t>
      </w:r>
      <w:r w:rsidR="002717A9" w:rsidRPr="002717A9">
        <w:t>а</w:t>
      </w:r>
      <w:r w:rsidR="002717A9">
        <w:t xml:space="preserve">налогия с </w:t>
      </w:r>
      <w:r w:rsidR="00C00615">
        <w:t xml:space="preserve">обработкой </w:t>
      </w:r>
      <w:proofErr w:type="spellStart"/>
      <w:r w:rsidR="00C00615">
        <w:t>сонограмм</w:t>
      </w:r>
      <w:proofErr w:type="spellEnd"/>
      <w:r w:rsidR="00C00615">
        <w:t xml:space="preserve"> </w:t>
      </w:r>
      <w:r w:rsidR="00C132A4">
        <w:t xml:space="preserve">звучащей речи </w:t>
      </w:r>
      <w:proofErr w:type="spellStart"/>
      <w:r w:rsidR="00C00615">
        <w:t>рекурентными</w:t>
      </w:r>
      <w:proofErr w:type="spellEnd"/>
      <w:r w:rsidR="00C00615">
        <w:t xml:space="preserve"> нейронными сетями </w:t>
      </w:r>
      <w:r w:rsidR="00C132A4">
        <w:t>с целью</w:t>
      </w:r>
      <w:r w:rsidR="00C00615">
        <w:t xml:space="preserve"> распознавани</w:t>
      </w:r>
      <w:r w:rsidR="00C132A4">
        <w:t>я</w:t>
      </w:r>
      <w:r w:rsidR="00C00615">
        <w:t>).</w:t>
      </w:r>
    </w:p>
    <w:p w:rsidR="007B6A42" w:rsidRDefault="001A3823" w:rsidP="002717A9">
      <w:pPr>
        <w:pStyle w:val="afc"/>
      </w:pPr>
      <w:r>
        <w:t>Д</w:t>
      </w:r>
      <w:r w:rsidR="007B6A42" w:rsidRPr="007B6A42">
        <w:t xml:space="preserve">ля ныне существующих классов РЛС ЗГО надводных и воздушных целей с дальностью обнаружения </w:t>
      </w:r>
      <w:r>
        <w:t xml:space="preserve">до </w:t>
      </w:r>
      <w:r w:rsidR="007B6A42" w:rsidRPr="007B6A42">
        <w:t>3000 км полная автоматизация</w:t>
      </w:r>
      <w:r w:rsidR="007B6A42">
        <w:t xml:space="preserve"> обработки данных диагностики ионосферы позволит </w:t>
      </w:r>
      <w:r w:rsidR="007B6A42" w:rsidRPr="007B6A42">
        <w:t>существенно улучшить ТТХ (улучшить время реакции на обнаруженные угрозы и устранить влияние человеческого фактора) и эксплуатационные характеристики (устранени</w:t>
      </w:r>
      <w:r w:rsidR="00090458">
        <w:t>е</w:t>
      </w:r>
      <w:r w:rsidR="007B6A42" w:rsidRPr="007B6A42">
        <w:t xml:space="preserve"> необходимости в подготовленных </w:t>
      </w:r>
      <w:proofErr w:type="gramStart"/>
      <w:r w:rsidR="007B6A42" w:rsidRPr="007B6A42">
        <w:t>специалистах</w:t>
      </w:r>
      <w:proofErr w:type="gramEnd"/>
      <w:r w:rsidR="007B6A42" w:rsidRPr="007B6A42">
        <w:t xml:space="preserve"> по интерпретации данных диагностики на каждом</w:t>
      </w:r>
      <w:r>
        <w:t xml:space="preserve"> пункте управления РЛС); </w:t>
      </w:r>
      <w:r w:rsidR="007B6A42" w:rsidRPr="007B6A42">
        <w:t>для несуществующего (у</w:t>
      </w:r>
      <w:r w:rsidR="007B6A42">
        <w:t xml:space="preserve">же и пока) РЛС ЗГО класса системы предупреждения о ракетном нападении (СПРН) </w:t>
      </w:r>
      <w:r w:rsidR="007B6A42" w:rsidRPr="007B6A42">
        <w:t>с дал</w:t>
      </w:r>
      <w:r w:rsidR="007B6A42">
        <w:t>ьностью обнаружения до 10000 км</w:t>
      </w:r>
      <w:r w:rsidR="007B6A42" w:rsidRPr="007B6A42">
        <w:t xml:space="preserve"> (</w:t>
      </w:r>
      <w:r w:rsidR="007B6A42">
        <w:t>дальность «по земле»</w:t>
      </w:r>
      <w:r w:rsidR="007B6A42" w:rsidRPr="007B6A42">
        <w:t>) является необходимым условием возрождения систем данного класса</w:t>
      </w:r>
      <w:r w:rsidR="007B6A42">
        <w:t xml:space="preserve"> </w:t>
      </w:r>
      <w:r w:rsidR="007B6A42" w:rsidRPr="007B6A42">
        <w:t>[5]</w:t>
      </w:r>
      <w:r w:rsidR="007B6A42">
        <w:t xml:space="preserve"> (работы по системам данного класса были прекращены по </w:t>
      </w:r>
      <w:r w:rsidR="00976FBA">
        <w:t xml:space="preserve">неудовлетворительным </w:t>
      </w:r>
      <w:r w:rsidR="007B6A42">
        <w:t>результатам опытной эк</w:t>
      </w:r>
      <w:r w:rsidR="00711C8C">
        <w:t>сплуатации РЛС «Дуга»</w:t>
      </w:r>
      <w:r w:rsidR="007B6A42">
        <w:t>)</w:t>
      </w:r>
      <w:r w:rsidR="007B6A42" w:rsidRPr="007B6A42">
        <w:t>.</w:t>
      </w:r>
    </w:p>
    <w:p w:rsidR="00A923EF" w:rsidRDefault="00804754" w:rsidP="00804754">
      <w:pPr>
        <w:pStyle w:val="afc"/>
        <w:rPr>
          <w:rFonts w:eastAsiaTheme="minorHAnsi"/>
        </w:rPr>
      </w:pPr>
      <w:r>
        <w:t xml:space="preserve">При этом отработку и отладку новых моделей ионосферы и алгоритмов адаптации необходимо производить с учетом условий и режимов функционирования РЛС ЗГО. Сложность самой развиваемой системы РЛС ЗГО, большая вариативность и неопределенность фоно-целевой обстановки приводят к невозможности произвести аналитическое сравнение всех возможных вариантов архитектуры системы в целом по всем ее параметрам и сделать ее </w:t>
      </w:r>
      <w:proofErr w:type="gramStart"/>
      <w:r>
        <w:t>однозначный рациональный</w:t>
      </w:r>
      <w:proofErr w:type="gramEnd"/>
      <w:r>
        <w:t xml:space="preserve"> выбор. Традиционным выходом в такой ситуации было проведение множества натурных испытаний. Однако дороговизна подобных испытаний в случае с образцами вооружения и </w:t>
      </w:r>
      <w:r>
        <w:lastRenderedPageBreak/>
        <w:t>военной техники, и тем более невозможность проведения натур</w:t>
      </w:r>
      <w:r w:rsidR="001A3823">
        <w:t>ных испытаний в ряде случаев (</w:t>
      </w:r>
      <w:r>
        <w:t xml:space="preserve">пример, массированный удар межконтинентальных баллистических ракет) заставляет искать другие решения. Наиболее приспособленными для оценки эффективности сложных систем без проведения натурных испытаний являются модели имитационного типа. Поэтому имитационное моделирование </w:t>
      </w:r>
      <w:r w:rsidR="007B6A42">
        <w:t xml:space="preserve">будет </w:t>
      </w:r>
      <w:r>
        <w:t>использ</w:t>
      </w:r>
      <w:r w:rsidR="007B6A42">
        <w:t>овано</w:t>
      </w:r>
      <w:r>
        <w:t xml:space="preserve"> </w:t>
      </w:r>
      <w:r w:rsidR="00C00615">
        <w:t>здесь</w:t>
      </w:r>
      <w:r>
        <w:t xml:space="preserve"> как для отработки новых методов и алгоритмов, так и для проверки достигнутых тактико-технических характеристик (ТТХ). И делается это посредством имитации различных вариантов оперативной, фоно-целевой, и геофизической обстановки, в различных режимах работы РЛС, при наличии или отсутствии помехового противодействия, с учетом сценариев действий сил и сре</w:t>
      </w:r>
      <w:proofErr w:type="gramStart"/>
      <w:r>
        <w:t>дств в п</w:t>
      </w:r>
      <w:proofErr w:type="gramEnd"/>
      <w:r>
        <w:t>ериоды мирного времени, в периоды оперативного развертывания, в п</w:t>
      </w:r>
      <w:r w:rsidR="00C00615">
        <w:t>ериоды ведения боевых действий</w:t>
      </w:r>
      <w:r>
        <w:t>.</w:t>
      </w:r>
    </w:p>
    <w:p w:rsidR="00C00615" w:rsidRDefault="007B6A42" w:rsidP="00C00615">
      <w:pPr>
        <w:pStyle w:val="afc"/>
      </w:pPr>
      <w:proofErr w:type="gramStart"/>
      <w:r>
        <w:t>Работы будут вестись с опорой на и</w:t>
      </w:r>
      <w:r w:rsidR="00C00615">
        <w:t xml:space="preserve">меющийся у автора опыт участия в разработке отечественной системы автоматизированного проектирования (САПР) радиолокационных станций (РЛС) </w:t>
      </w:r>
      <w:r w:rsidR="00C00615" w:rsidRPr="00C00615">
        <w:t>[6-12]</w:t>
      </w:r>
      <w:r w:rsidR="00C00615">
        <w:t xml:space="preserve"> в части архитектуры моделирующей системы, общих концепций и подходов организации имитационного моделирования (</w:t>
      </w:r>
      <w:proofErr w:type="spellStart"/>
      <w:r w:rsidR="00C00615">
        <w:t>мультиагентного</w:t>
      </w:r>
      <w:proofErr w:type="spellEnd"/>
      <w:r w:rsidR="00C00615">
        <w:t xml:space="preserve"> типа, по дискретно-событийной схеме), </w:t>
      </w:r>
      <w:r>
        <w:t xml:space="preserve">особенностей имитационного моделирования боевых действий, </w:t>
      </w:r>
      <w:r w:rsidR="00C00615">
        <w:t>а также создания частных моделей РЛС и их составных частей</w:t>
      </w:r>
      <w:r w:rsidR="00C00615" w:rsidRPr="00C00615">
        <w:t>.</w:t>
      </w:r>
      <w:proofErr w:type="gramEnd"/>
    </w:p>
    <w:p w:rsidR="001C4EE2" w:rsidRPr="00892D91" w:rsidRDefault="001C4EE2" w:rsidP="001C4EE2">
      <w:pPr>
        <w:pStyle w:val="afc"/>
      </w:pPr>
      <w:r>
        <w:t xml:space="preserve">С алгоритмической и программно-архитектурной точки зрения </w:t>
      </w:r>
      <w:r w:rsidR="00892D91">
        <w:t xml:space="preserve">потребная </w:t>
      </w:r>
      <w:r>
        <w:t xml:space="preserve">система имитационного моделирования состоит из диспетчера моделирования (и других «системных» частей, таких как визуализатор и редактор боевых сценариев), и имитационных моделей </w:t>
      </w:r>
      <w:proofErr w:type="spellStart"/>
      <w:r>
        <w:t>агентного</w:t>
      </w:r>
      <w:proofErr w:type="spellEnd"/>
      <w:r>
        <w:t xml:space="preserve"> типа, представляющих сущности моделируемой области, среди которых особое место занимает имитатор фоно-целевой обстановки. </w:t>
      </w:r>
      <w:proofErr w:type="gramStart"/>
      <w:r>
        <w:t>Функции диспетчера моделирования: чтение сценария, созданного пользователем и содержащего исследуем</w:t>
      </w:r>
      <w:r w:rsidR="001A3823">
        <w:t>ую</w:t>
      </w:r>
      <w:r>
        <w:t xml:space="preserve"> конфигураци</w:t>
      </w:r>
      <w:r w:rsidR="001A3823">
        <w:t>ю</w:t>
      </w:r>
      <w:r>
        <w:t xml:space="preserve"> сил и средств; загрузка и инициализация имитационных моделей (в том числе имитатора </w:t>
      </w:r>
      <w:proofErr w:type="spellStart"/>
      <w:r>
        <w:t>фоноцелевой</w:t>
      </w:r>
      <w:proofErr w:type="spellEnd"/>
      <w:r>
        <w:t xml:space="preserve"> обстановки); запуск сценария, управление имитационными моделями в процессе моделирования и мониторинг хода его исполнения.</w:t>
      </w:r>
      <w:proofErr w:type="gramEnd"/>
      <w:r w:rsidR="001A3823">
        <w:t xml:space="preserve"> </w:t>
      </w:r>
      <w:r>
        <w:t xml:space="preserve">Описанная </w:t>
      </w:r>
      <w:proofErr w:type="spellStart"/>
      <w:r>
        <w:t>мультиагентная</w:t>
      </w:r>
      <w:proofErr w:type="spellEnd"/>
      <w:r>
        <w:t xml:space="preserve"> система работает по дискретно-событийной схеме, для реализации которой </w:t>
      </w:r>
      <w:proofErr w:type="spellStart"/>
      <w:r>
        <w:t>программно</w:t>
      </w:r>
      <w:proofErr w:type="spellEnd"/>
      <w:r>
        <w:t xml:space="preserve"> ведется динамическая очередь задач, управляемая диспетчером имитационного моделирования, который определяет порядок передачи управления между вычислительными блоками (агентами, частными моделями). Это делается для синхронизации "модельного времени", причем в условиях, когда модельные агенты "шагают" по времени исходя из своей внутренней логики, временными интервалами произвольного размера. Каждое событие, помещаемое в очередь задач, регистрируется на определённое модельное время. В процессе моделирования происходит </w:t>
      </w:r>
      <w:proofErr w:type="spellStart"/>
      <w:r>
        <w:t>логирование</w:t>
      </w:r>
      <w:proofErr w:type="spellEnd"/>
      <w:r>
        <w:t xml:space="preserve"> </w:t>
      </w:r>
      <w:r w:rsidR="00892D91" w:rsidRPr="00892D91">
        <w:t>(сохранение в файлы)</w:t>
      </w:r>
      <w:r w:rsidR="00892D91">
        <w:t xml:space="preserve"> </w:t>
      </w:r>
      <w:r>
        <w:t xml:space="preserve">состояний системы в целом и атрибутов отдельных агентов. Полученные </w:t>
      </w:r>
      <w:proofErr w:type="gramStart"/>
      <w:r>
        <w:t>лог-файлы</w:t>
      </w:r>
      <w:proofErr w:type="gramEnd"/>
      <w:r>
        <w:t xml:space="preserve"> являются предметом дальнейшего рассмотрения и анализа. По результатам моделирования оцениваются боевые возможности</w:t>
      </w:r>
      <w:r w:rsidR="00CB0209">
        <w:t xml:space="preserve"> и</w:t>
      </w:r>
      <w:r>
        <w:t xml:space="preserve"> боевая эффективность.</w:t>
      </w:r>
    </w:p>
    <w:p w:rsidR="00640D16" w:rsidRPr="00640D16" w:rsidRDefault="00640D16" w:rsidP="005E2BD3">
      <w:pPr>
        <w:pStyle w:val="-"/>
        <w:rPr>
          <w:sz w:val="20"/>
        </w:rPr>
      </w:pPr>
      <w:r w:rsidRPr="005E2BD3">
        <w:lastRenderedPageBreak/>
        <w:t>Список литературы</w:t>
      </w:r>
    </w:p>
    <w:p w:rsidR="001A7CA8" w:rsidRDefault="001A7CA8" w:rsidP="001A7CA8">
      <w:pPr>
        <w:pStyle w:val="-1"/>
      </w:pPr>
      <w:r w:rsidRPr="001A7CA8">
        <w:t>1</w:t>
      </w:r>
      <w:r>
        <w:t xml:space="preserve">. Акимов В.Ф., Калинин Ю.К. Введение в проектирование ионосферных </w:t>
      </w:r>
      <w:proofErr w:type="spellStart"/>
      <w:r>
        <w:t>загоризонтных</w:t>
      </w:r>
      <w:proofErr w:type="spellEnd"/>
      <w:r>
        <w:t xml:space="preserve"> радиолокаторов / под ред. С.Ф. </w:t>
      </w:r>
      <w:proofErr w:type="spellStart"/>
      <w:r>
        <w:t>Боева</w:t>
      </w:r>
      <w:proofErr w:type="spellEnd"/>
      <w:r>
        <w:t xml:space="preserve">. – М.: </w:t>
      </w:r>
      <w:proofErr w:type="spellStart"/>
      <w:r>
        <w:t>Техносфера</w:t>
      </w:r>
      <w:proofErr w:type="spellEnd"/>
      <w:r>
        <w:t>, 2017. 492 с.</w:t>
      </w:r>
    </w:p>
    <w:p w:rsidR="001A7CA8" w:rsidRDefault="001A7CA8" w:rsidP="001A7CA8">
      <w:pPr>
        <w:pStyle w:val="-1"/>
      </w:pPr>
      <w:r>
        <w:t xml:space="preserve">2. </w:t>
      </w:r>
      <w:proofErr w:type="spellStart"/>
      <w:r>
        <w:t>Ахияров</w:t>
      </w:r>
      <w:proofErr w:type="spellEnd"/>
      <w:r>
        <w:t xml:space="preserve"> В.В., Нефедов С.И., Николаев А.И., </w:t>
      </w:r>
      <w:proofErr w:type="spellStart"/>
      <w:r>
        <w:t>Слукин</w:t>
      </w:r>
      <w:proofErr w:type="spellEnd"/>
      <w:r>
        <w:t xml:space="preserve"> Г.П., Федоров И.Б., </w:t>
      </w:r>
      <w:proofErr w:type="spellStart"/>
      <w:r>
        <w:t>Шустиков</w:t>
      </w:r>
      <w:proofErr w:type="spellEnd"/>
      <w:r>
        <w:t xml:space="preserve"> В.Ю. Радиолокационные системы: Учебное пособие</w:t>
      </w:r>
      <w:proofErr w:type="gramStart"/>
      <w:r>
        <w:t xml:space="preserve"> / П</w:t>
      </w:r>
      <w:proofErr w:type="gramEnd"/>
      <w:r>
        <w:t>од ред. А.И. Николаева.  М.: Изд-во МГТУ им. Н.Э. Баумана, 2016. 349 с.</w:t>
      </w:r>
    </w:p>
    <w:p w:rsidR="001A7CA8" w:rsidRDefault="002717A9" w:rsidP="001A7CA8">
      <w:pPr>
        <w:pStyle w:val="-1"/>
      </w:pPr>
      <w:r>
        <w:t>3</w:t>
      </w:r>
      <w:r w:rsidR="001A7CA8">
        <w:t xml:space="preserve">. </w:t>
      </w:r>
      <w:proofErr w:type="spellStart"/>
      <w:r w:rsidR="001A7CA8">
        <w:t>Колчев</w:t>
      </w:r>
      <w:proofErr w:type="spellEnd"/>
      <w:r w:rsidR="001A7CA8">
        <w:t xml:space="preserve"> А.А., </w:t>
      </w:r>
      <w:proofErr w:type="spellStart"/>
      <w:r w:rsidR="001A7CA8">
        <w:t>Щирый</w:t>
      </w:r>
      <w:proofErr w:type="spellEnd"/>
      <w:r w:rsidR="001A7CA8">
        <w:t xml:space="preserve"> А.О., Недопекин А.Е. Математические модели и методики измерения АЧХ многолучевых ионосферных коротковолновых радиолиний: монография / </w:t>
      </w:r>
      <w:proofErr w:type="spellStart"/>
      <w:r w:rsidR="001A7CA8">
        <w:t>Мар</w:t>
      </w:r>
      <w:proofErr w:type="spellEnd"/>
      <w:r w:rsidR="001A7CA8">
        <w:t>. гос. ун-т. – Йошкар-Ола, 2013. – 147 с. – ISBN 978-5-94808-762-7.</w:t>
      </w:r>
    </w:p>
    <w:p w:rsidR="001A7CA8" w:rsidRPr="001A7CA8" w:rsidRDefault="002717A9" w:rsidP="001A7CA8">
      <w:pPr>
        <w:pStyle w:val="-1"/>
      </w:pPr>
      <w:r>
        <w:t>4</w:t>
      </w:r>
      <w:r w:rsidR="001A7CA8">
        <w:t xml:space="preserve">. </w:t>
      </w:r>
      <w:proofErr w:type="spellStart"/>
      <w:r w:rsidR="001C4EE2" w:rsidRPr="001C4EE2">
        <w:t>Щирый</w:t>
      </w:r>
      <w:proofErr w:type="spellEnd"/>
      <w:r w:rsidR="001C4EE2" w:rsidRPr="001C4EE2">
        <w:t xml:space="preserve"> А.О. Разработка и моделирование </w:t>
      </w:r>
      <w:proofErr w:type="gramStart"/>
      <w:r w:rsidR="001C4EE2" w:rsidRPr="001C4EE2">
        <w:t>алгоритмов автоматического измерения характеристик ионосферных коротковолновых радиолиний</w:t>
      </w:r>
      <w:proofErr w:type="gramEnd"/>
      <w:r w:rsidR="001C4EE2" w:rsidRPr="001C4EE2">
        <w:t xml:space="preserve">: </w:t>
      </w:r>
      <w:proofErr w:type="spellStart"/>
      <w:r w:rsidR="001C4EE2" w:rsidRPr="001C4EE2">
        <w:t>Автореф</w:t>
      </w:r>
      <w:proofErr w:type="spellEnd"/>
      <w:r w:rsidR="001C4EE2" w:rsidRPr="001C4EE2">
        <w:t xml:space="preserve">. </w:t>
      </w:r>
      <w:proofErr w:type="spellStart"/>
      <w:r w:rsidR="001C4EE2" w:rsidRPr="001C4EE2">
        <w:t>дис</w:t>
      </w:r>
      <w:proofErr w:type="spellEnd"/>
      <w:r w:rsidR="001C4EE2" w:rsidRPr="001C4EE2">
        <w:t xml:space="preserve">. … канд. </w:t>
      </w:r>
      <w:proofErr w:type="spellStart"/>
      <w:r w:rsidR="001C4EE2" w:rsidRPr="001C4EE2">
        <w:t>техн</w:t>
      </w:r>
      <w:proofErr w:type="spellEnd"/>
      <w:r w:rsidR="001C4EE2" w:rsidRPr="001C4EE2">
        <w:t xml:space="preserve">. наук: </w:t>
      </w:r>
      <w:proofErr w:type="gramStart"/>
      <w:r w:rsidR="001C4EE2" w:rsidRPr="001C4EE2">
        <w:t>Спец</w:t>
      </w:r>
      <w:proofErr w:type="gramEnd"/>
      <w:r w:rsidR="001C4EE2" w:rsidRPr="001C4EE2">
        <w:t>. 05.12.04; Санкт-Петербургский гос. ун-т телекоммуникаций им. проф. М.А. Бонч-Бруевича. – СПб</w:t>
      </w:r>
      <w:proofErr w:type="gramStart"/>
      <w:r w:rsidR="001C4EE2" w:rsidRPr="001C4EE2">
        <w:t xml:space="preserve">., </w:t>
      </w:r>
      <w:proofErr w:type="gramEnd"/>
      <w:r w:rsidR="001C4EE2" w:rsidRPr="001C4EE2">
        <w:t>2007. – 19 c.</w:t>
      </w:r>
    </w:p>
    <w:p w:rsidR="002717A9" w:rsidRDefault="002717A9" w:rsidP="002717A9">
      <w:pPr>
        <w:pStyle w:val="-1"/>
      </w:pPr>
      <w:r>
        <w:t xml:space="preserve">5. </w:t>
      </w:r>
      <w:proofErr w:type="spellStart"/>
      <w:r>
        <w:t>Щирый</w:t>
      </w:r>
      <w:proofErr w:type="spellEnd"/>
      <w:r>
        <w:t xml:space="preserve"> А.О. О перспективах использования некоторых современных достижений ионосферного радиозондирования при воссоздании ЗГ РЛС эшелона СПРН // Радиолокация, навигация, связь (RLNC2019): сб</w:t>
      </w:r>
      <w:r w:rsidR="001C4EE2">
        <w:t>.</w:t>
      </w:r>
      <w:r>
        <w:t xml:space="preserve"> тр</w:t>
      </w:r>
      <w:r w:rsidR="001C4EE2">
        <w:t>.</w:t>
      </w:r>
      <w:r>
        <w:t xml:space="preserve"> XXV Международной научно-технической конференции: в 6 т. / Воронежский гос</w:t>
      </w:r>
      <w:r w:rsidR="00711C8C">
        <w:t>.</w:t>
      </w:r>
      <w:r>
        <w:t xml:space="preserve"> </w:t>
      </w:r>
      <w:r w:rsidR="00711C8C">
        <w:t>у</w:t>
      </w:r>
      <w:r>
        <w:t>н</w:t>
      </w:r>
      <w:r w:rsidR="00711C8C">
        <w:t>-</w:t>
      </w:r>
      <w:r>
        <w:t>т; АО «Концерн «Соз</w:t>
      </w:r>
      <w:r w:rsidR="00711C8C">
        <w:t xml:space="preserve">вездие». – Воронеж: </w:t>
      </w:r>
      <w:proofErr w:type="spellStart"/>
      <w:r w:rsidR="00711C8C">
        <w:t>Изд</w:t>
      </w:r>
      <w:proofErr w:type="spellEnd"/>
      <w:r w:rsidR="00711C8C">
        <w:t>-й</w:t>
      </w:r>
      <w:r>
        <w:t xml:space="preserve"> </w:t>
      </w:r>
      <w:r w:rsidR="00711C8C">
        <w:t xml:space="preserve">дом ВГУ, 2019. </w:t>
      </w:r>
      <w:r>
        <w:t>– Т.3. – c.226-234.</w:t>
      </w:r>
    </w:p>
    <w:p w:rsidR="001A7CA8" w:rsidRDefault="001A7CA8" w:rsidP="001A7CA8">
      <w:pPr>
        <w:pStyle w:val="-1"/>
      </w:pPr>
      <w:r>
        <w:t xml:space="preserve">6. Коновальчик А.П., </w:t>
      </w:r>
      <w:proofErr w:type="spellStart"/>
      <w:r>
        <w:t>Конопелькин</w:t>
      </w:r>
      <w:proofErr w:type="spellEnd"/>
      <w:r>
        <w:t xml:space="preserve"> М.Ю., </w:t>
      </w:r>
      <w:proofErr w:type="spellStart"/>
      <w:r>
        <w:t>Плаксенко</w:t>
      </w:r>
      <w:proofErr w:type="spellEnd"/>
      <w:r>
        <w:t xml:space="preserve"> О.А., </w:t>
      </w:r>
      <w:proofErr w:type="spellStart"/>
      <w:r>
        <w:t>Щирый</w:t>
      </w:r>
      <w:proofErr w:type="spellEnd"/>
      <w:r>
        <w:t xml:space="preserve"> А.О. Постановка задачи разработки и предварительная архитектура отечественной САПР РЛС полного сквозного цикла // Новые информационные технологии в автоматизированных системах. 2017, № 20. c.127-130.</w:t>
      </w:r>
    </w:p>
    <w:p w:rsidR="001A7CA8" w:rsidRDefault="001A7CA8" w:rsidP="001A7CA8">
      <w:pPr>
        <w:pStyle w:val="-1"/>
      </w:pPr>
      <w:r>
        <w:t xml:space="preserve">7. Коновальчик А.П., </w:t>
      </w:r>
      <w:proofErr w:type="spellStart"/>
      <w:r>
        <w:t>Плаксенко</w:t>
      </w:r>
      <w:proofErr w:type="spellEnd"/>
      <w:r>
        <w:t xml:space="preserve"> О.А., </w:t>
      </w:r>
      <w:proofErr w:type="spellStart"/>
      <w:r>
        <w:t>Щирый</w:t>
      </w:r>
      <w:proofErr w:type="spellEnd"/>
      <w:r>
        <w:t xml:space="preserve"> А.О. Концепция многоуровневого проектирования РЛС в разрабатываемой САПР РЛС полного сквозного цикла // Фундаментальные проблемы радиоэлектронного приборостроения. 2017. Т.17. № 4. с.889-892.</w:t>
      </w:r>
    </w:p>
    <w:p w:rsidR="001A7CA8" w:rsidRDefault="001A7CA8" w:rsidP="001A7CA8">
      <w:pPr>
        <w:pStyle w:val="-1"/>
      </w:pPr>
      <w:r>
        <w:t xml:space="preserve">8. Коновальчик А.П., </w:t>
      </w:r>
      <w:proofErr w:type="spellStart"/>
      <w:r>
        <w:t>Конопелькин</w:t>
      </w:r>
      <w:proofErr w:type="spellEnd"/>
      <w:r>
        <w:t xml:space="preserve"> М.Ю., </w:t>
      </w:r>
      <w:proofErr w:type="spellStart"/>
      <w:r>
        <w:t>Плаксенко</w:t>
      </w:r>
      <w:proofErr w:type="spellEnd"/>
      <w:r>
        <w:t xml:space="preserve"> О.А., </w:t>
      </w:r>
      <w:proofErr w:type="spellStart"/>
      <w:r>
        <w:t>Щирый</w:t>
      </w:r>
      <w:proofErr w:type="spellEnd"/>
      <w:r>
        <w:t xml:space="preserve"> А.О. Отечественная система автоматизированного проектирования радиолокационных систем, комплексов и станций с учетом средств воздушно-космического нападения // Наукоемкие технологии в космических исследованиях Земли, 2018, Т.10, №1. с.40-47.</w:t>
      </w:r>
    </w:p>
    <w:p w:rsidR="001A7CA8" w:rsidRDefault="001A7CA8" w:rsidP="001A7CA8">
      <w:pPr>
        <w:pStyle w:val="-1"/>
      </w:pPr>
      <w:r>
        <w:t xml:space="preserve">9. Коновальчик А.П., </w:t>
      </w:r>
      <w:proofErr w:type="spellStart"/>
      <w:r>
        <w:t>Плаксенко</w:t>
      </w:r>
      <w:proofErr w:type="spellEnd"/>
      <w:r>
        <w:t xml:space="preserve"> О.А., </w:t>
      </w:r>
      <w:proofErr w:type="spellStart"/>
      <w:r>
        <w:t>Щирый</w:t>
      </w:r>
      <w:proofErr w:type="spellEnd"/>
      <w:r>
        <w:t xml:space="preserve"> А.О. Функции имитации боевых действий в разрабатываемой отечественной САПР РЛС полного сквозного цикла // Вопросы радиоэлектроники. 2018. №3. с.30-34. </w:t>
      </w:r>
    </w:p>
    <w:p w:rsidR="001A7CA8" w:rsidRDefault="001A7CA8" w:rsidP="001A7CA8">
      <w:pPr>
        <w:pStyle w:val="-1"/>
      </w:pPr>
      <w:r>
        <w:t xml:space="preserve">10. Коновальчик А.П., </w:t>
      </w:r>
      <w:proofErr w:type="spellStart"/>
      <w:r>
        <w:t>Плаксенко</w:t>
      </w:r>
      <w:proofErr w:type="spellEnd"/>
      <w:r>
        <w:t xml:space="preserve"> О.А., </w:t>
      </w:r>
      <w:proofErr w:type="spellStart"/>
      <w:r>
        <w:t>Щирый</w:t>
      </w:r>
      <w:proofErr w:type="spellEnd"/>
      <w:r>
        <w:t xml:space="preserve"> А.О. Обоснование облика перспективных радиолокационных станций посредством разрабатываемой отечественной системы автоматизированного проектирования // Наукоемкие технологии в космических исследованиях Земли. 2019, Т.11, №1. с.4-11.</w:t>
      </w:r>
    </w:p>
    <w:p w:rsidR="001A7CA8" w:rsidRDefault="001A7CA8" w:rsidP="001A7CA8">
      <w:pPr>
        <w:pStyle w:val="-1"/>
      </w:pPr>
      <w:r>
        <w:t xml:space="preserve">11. Коновальчик А.П., </w:t>
      </w:r>
      <w:proofErr w:type="spellStart"/>
      <w:r>
        <w:t>Конопелькин</w:t>
      </w:r>
      <w:proofErr w:type="spellEnd"/>
      <w:r>
        <w:t xml:space="preserve"> М.Ю., </w:t>
      </w:r>
      <w:proofErr w:type="spellStart"/>
      <w:r>
        <w:t>Щирый</w:t>
      </w:r>
      <w:proofErr w:type="spellEnd"/>
      <w:r>
        <w:t xml:space="preserve"> А.О., Арутюнян А.А. Этапы проектирования перспективных радиолокационных станций в специализированной САПР // Вестник воздушно-космической обороны. 2020, № 4 (28). С.111-118.</w:t>
      </w:r>
    </w:p>
    <w:p w:rsidR="00640D16" w:rsidRPr="00640D16" w:rsidRDefault="001A7CA8" w:rsidP="001A7CA8">
      <w:pPr>
        <w:pStyle w:val="-1"/>
      </w:pPr>
      <w:r>
        <w:t xml:space="preserve">12. </w:t>
      </w:r>
      <w:proofErr w:type="gramStart"/>
      <w:r>
        <w:t xml:space="preserve">Коновальчик А.П., </w:t>
      </w:r>
      <w:proofErr w:type="spellStart"/>
      <w:r>
        <w:t>Щирый</w:t>
      </w:r>
      <w:proofErr w:type="spellEnd"/>
      <w:r>
        <w:t xml:space="preserve"> А.О. Алгоритмы диспетчеризации и управления модельным временем в перспективной системе автоматизированного проектирования радиолокационных станций // Сборник статей II Всероссийской научно-технической конференции «Состояние и перспективы развития современной науки по направлению "Информатика и вычислительная техника"», 27-28 февраля 2020 г., г. Анапа, Военный инновационный </w:t>
      </w:r>
      <w:proofErr w:type="spellStart"/>
      <w:r>
        <w:t>технополис</w:t>
      </w:r>
      <w:proofErr w:type="spellEnd"/>
      <w:r>
        <w:t xml:space="preserve"> «ЭРА».</w:t>
      </w:r>
      <w:proofErr w:type="gramEnd"/>
      <w:r>
        <w:t xml:space="preserve"> – Анапа, 2020. – с. 142-153.</w:t>
      </w:r>
    </w:p>
    <w:p w:rsidR="00640D16" w:rsidRPr="00640D16" w:rsidRDefault="00640D16" w:rsidP="00EC2FDC">
      <w:pPr>
        <w:pStyle w:val="afe"/>
        <w:spacing w:before="0" w:after="0"/>
      </w:pPr>
      <w:r w:rsidRPr="00640D16">
        <w:t>Материал</w:t>
      </w:r>
      <w:r w:rsidR="001A7CA8">
        <w:t xml:space="preserve"> поступил в редколлегию </w:t>
      </w:r>
      <w:r w:rsidR="001A7CA8">
        <w:rPr>
          <w:lang w:val="en-US"/>
        </w:rPr>
        <w:t>1</w:t>
      </w:r>
      <w:r w:rsidR="005A4EEB">
        <w:t>1.10.</w:t>
      </w:r>
      <w:r w:rsidR="00984381">
        <w:t>21</w:t>
      </w:r>
      <w:r w:rsidRPr="00640D16">
        <w:t>.</w:t>
      </w:r>
    </w:p>
    <w:sectPr w:rsidR="00640D16" w:rsidRPr="00640D16" w:rsidSect="00C6174F">
      <w:pgSz w:w="8392" w:h="11907" w:code="11"/>
      <w:pgMar w:top="851" w:right="851" w:bottom="851" w:left="851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EA" w:rsidRDefault="00B525EA">
      <w:r>
        <w:separator/>
      </w:r>
    </w:p>
  </w:endnote>
  <w:endnote w:type="continuationSeparator" w:id="0">
    <w:p w:rsidR="00B525EA" w:rsidRDefault="00B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EA" w:rsidRDefault="00B525EA">
      <w:r>
        <w:separator/>
      </w:r>
    </w:p>
  </w:footnote>
  <w:footnote w:type="continuationSeparator" w:id="0">
    <w:p w:rsidR="00B525EA" w:rsidRDefault="00B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DE4"/>
    <w:rsid w:val="0000344F"/>
    <w:rsid w:val="00005351"/>
    <w:rsid w:val="00006099"/>
    <w:rsid w:val="000246B2"/>
    <w:rsid w:val="00042C56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0458"/>
    <w:rsid w:val="00091495"/>
    <w:rsid w:val="000A1164"/>
    <w:rsid w:val="000A7917"/>
    <w:rsid w:val="000B5500"/>
    <w:rsid w:val="000B61A7"/>
    <w:rsid w:val="000D20A6"/>
    <w:rsid w:val="000D2CE0"/>
    <w:rsid w:val="000D5984"/>
    <w:rsid w:val="000D6195"/>
    <w:rsid w:val="000E01A0"/>
    <w:rsid w:val="000F25B0"/>
    <w:rsid w:val="000F6AA9"/>
    <w:rsid w:val="001027A4"/>
    <w:rsid w:val="00106CA3"/>
    <w:rsid w:val="00127CC3"/>
    <w:rsid w:val="00136F62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A3823"/>
    <w:rsid w:val="001A7CA8"/>
    <w:rsid w:val="001B2B6C"/>
    <w:rsid w:val="001B424C"/>
    <w:rsid w:val="001B6284"/>
    <w:rsid w:val="001B66CE"/>
    <w:rsid w:val="001C4EE2"/>
    <w:rsid w:val="001E0EAA"/>
    <w:rsid w:val="001E5CDB"/>
    <w:rsid w:val="00210D9C"/>
    <w:rsid w:val="00227DD6"/>
    <w:rsid w:val="00270C9B"/>
    <w:rsid w:val="002717A9"/>
    <w:rsid w:val="00276158"/>
    <w:rsid w:val="00285551"/>
    <w:rsid w:val="00297543"/>
    <w:rsid w:val="002A063A"/>
    <w:rsid w:val="002A1DE4"/>
    <w:rsid w:val="002B3B92"/>
    <w:rsid w:val="002B5088"/>
    <w:rsid w:val="002D4FCF"/>
    <w:rsid w:val="002E053F"/>
    <w:rsid w:val="002E2168"/>
    <w:rsid w:val="002F0C0F"/>
    <w:rsid w:val="00310D67"/>
    <w:rsid w:val="00322138"/>
    <w:rsid w:val="0033091F"/>
    <w:rsid w:val="00341414"/>
    <w:rsid w:val="00347D68"/>
    <w:rsid w:val="003575C1"/>
    <w:rsid w:val="00360284"/>
    <w:rsid w:val="00363B26"/>
    <w:rsid w:val="00392CA2"/>
    <w:rsid w:val="003A0304"/>
    <w:rsid w:val="003A0FBE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4D7"/>
    <w:rsid w:val="0043660B"/>
    <w:rsid w:val="00442933"/>
    <w:rsid w:val="00442CDE"/>
    <w:rsid w:val="00446CF6"/>
    <w:rsid w:val="004543CF"/>
    <w:rsid w:val="004742CC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4E553C"/>
    <w:rsid w:val="00503B68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318C"/>
    <w:rsid w:val="005650DD"/>
    <w:rsid w:val="00566207"/>
    <w:rsid w:val="00566536"/>
    <w:rsid w:val="00574530"/>
    <w:rsid w:val="0057735C"/>
    <w:rsid w:val="005805A0"/>
    <w:rsid w:val="0058368C"/>
    <w:rsid w:val="00584332"/>
    <w:rsid w:val="00594F4B"/>
    <w:rsid w:val="005955F9"/>
    <w:rsid w:val="005A01C1"/>
    <w:rsid w:val="005A4EEB"/>
    <w:rsid w:val="005A5F76"/>
    <w:rsid w:val="005B462F"/>
    <w:rsid w:val="005D2E14"/>
    <w:rsid w:val="005E2BD3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35ED5"/>
    <w:rsid w:val="006373A9"/>
    <w:rsid w:val="00640D16"/>
    <w:rsid w:val="00656FF9"/>
    <w:rsid w:val="006927B0"/>
    <w:rsid w:val="006966EA"/>
    <w:rsid w:val="00697882"/>
    <w:rsid w:val="006B7D8B"/>
    <w:rsid w:val="006C30F5"/>
    <w:rsid w:val="006D2853"/>
    <w:rsid w:val="006F2A28"/>
    <w:rsid w:val="006F5B66"/>
    <w:rsid w:val="00710E83"/>
    <w:rsid w:val="00711C8C"/>
    <w:rsid w:val="00713D1B"/>
    <w:rsid w:val="00721EB7"/>
    <w:rsid w:val="007246F5"/>
    <w:rsid w:val="00732A99"/>
    <w:rsid w:val="007405C6"/>
    <w:rsid w:val="0074368F"/>
    <w:rsid w:val="00755534"/>
    <w:rsid w:val="00766E26"/>
    <w:rsid w:val="0078697F"/>
    <w:rsid w:val="007B6A42"/>
    <w:rsid w:val="007D23CE"/>
    <w:rsid w:val="007D3FBC"/>
    <w:rsid w:val="007F0BDA"/>
    <w:rsid w:val="007F24D3"/>
    <w:rsid w:val="007F6BF0"/>
    <w:rsid w:val="00802AEB"/>
    <w:rsid w:val="00804754"/>
    <w:rsid w:val="0080498C"/>
    <w:rsid w:val="00823C30"/>
    <w:rsid w:val="00842071"/>
    <w:rsid w:val="00851CEB"/>
    <w:rsid w:val="008551EC"/>
    <w:rsid w:val="00861656"/>
    <w:rsid w:val="00876D45"/>
    <w:rsid w:val="00887BA5"/>
    <w:rsid w:val="00892D91"/>
    <w:rsid w:val="008B50D6"/>
    <w:rsid w:val="008E457F"/>
    <w:rsid w:val="00901BD7"/>
    <w:rsid w:val="0091055F"/>
    <w:rsid w:val="009259E8"/>
    <w:rsid w:val="00945DCD"/>
    <w:rsid w:val="00954089"/>
    <w:rsid w:val="0096644C"/>
    <w:rsid w:val="009718A4"/>
    <w:rsid w:val="009753BA"/>
    <w:rsid w:val="009755B1"/>
    <w:rsid w:val="00976FBA"/>
    <w:rsid w:val="00984381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43189"/>
    <w:rsid w:val="00A54863"/>
    <w:rsid w:val="00A63063"/>
    <w:rsid w:val="00A7056E"/>
    <w:rsid w:val="00A76666"/>
    <w:rsid w:val="00A863F8"/>
    <w:rsid w:val="00A873FC"/>
    <w:rsid w:val="00A87411"/>
    <w:rsid w:val="00A923EF"/>
    <w:rsid w:val="00A9751A"/>
    <w:rsid w:val="00AA505E"/>
    <w:rsid w:val="00AA6CE4"/>
    <w:rsid w:val="00AB084B"/>
    <w:rsid w:val="00AB08F6"/>
    <w:rsid w:val="00AB0A9D"/>
    <w:rsid w:val="00AB1D53"/>
    <w:rsid w:val="00AB2BA0"/>
    <w:rsid w:val="00AC3DDC"/>
    <w:rsid w:val="00AC69B4"/>
    <w:rsid w:val="00AC73BA"/>
    <w:rsid w:val="00AD2607"/>
    <w:rsid w:val="00AF2BD7"/>
    <w:rsid w:val="00AF37E5"/>
    <w:rsid w:val="00AF3A58"/>
    <w:rsid w:val="00B05FBF"/>
    <w:rsid w:val="00B12835"/>
    <w:rsid w:val="00B21A82"/>
    <w:rsid w:val="00B247D7"/>
    <w:rsid w:val="00B25760"/>
    <w:rsid w:val="00B311D7"/>
    <w:rsid w:val="00B37688"/>
    <w:rsid w:val="00B4137C"/>
    <w:rsid w:val="00B47892"/>
    <w:rsid w:val="00B51D39"/>
    <w:rsid w:val="00B525EA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00615"/>
    <w:rsid w:val="00C12BDF"/>
    <w:rsid w:val="00C132A4"/>
    <w:rsid w:val="00C21B97"/>
    <w:rsid w:val="00C21C0A"/>
    <w:rsid w:val="00C26397"/>
    <w:rsid w:val="00C475A5"/>
    <w:rsid w:val="00C6174F"/>
    <w:rsid w:val="00C65B82"/>
    <w:rsid w:val="00C70337"/>
    <w:rsid w:val="00C77995"/>
    <w:rsid w:val="00C81A2F"/>
    <w:rsid w:val="00C8557B"/>
    <w:rsid w:val="00C90ADE"/>
    <w:rsid w:val="00CA24D1"/>
    <w:rsid w:val="00CB0209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3457"/>
    <w:rsid w:val="00DD6C5B"/>
    <w:rsid w:val="00DE3610"/>
    <w:rsid w:val="00DE661E"/>
    <w:rsid w:val="00DF4C60"/>
    <w:rsid w:val="00E21372"/>
    <w:rsid w:val="00E2697B"/>
    <w:rsid w:val="00E34CE1"/>
    <w:rsid w:val="00E62CCD"/>
    <w:rsid w:val="00E65193"/>
    <w:rsid w:val="00E66098"/>
    <w:rsid w:val="00E703E5"/>
    <w:rsid w:val="00E84C45"/>
    <w:rsid w:val="00EC2FDC"/>
    <w:rsid w:val="00ED2B00"/>
    <w:rsid w:val="00EF1FC6"/>
    <w:rsid w:val="00EF43C0"/>
    <w:rsid w:val="00F06CFF"/>
    <w:rsid w:val="00F157BB"/>
    <w:rsid w:val="00F20771"/>
    <w:rsid w:val="00F22D34"/>
    <w:rsid w:val="00F3243A"/>
    <w:rsid w:val="00F446EC"/>
    <w:rsid w:val="00F52303"/>
    <w:rsid w:val="00F54D0C"/>
    <w:rsid w:val="00F55328"/>
    <w:rsid w:val="00F664D4"/>
    <w:rsid w:val="00F75CB8"/>
    <w:rsid w:val="00F75CF9"/>
    <w:rsid w:val="00F81E43"/>
    <w:rsid w:val="00F909FD"/>
    <w:rsid w:val="00FA239D"/>
    <w:rsid w:val="00FB3C35"/>
    <w:rsid w:val="00FC2A03"/>
    <w:rsid w:val="00FC6AA9"/>
    <w:rsid w:val="00FD3AEE"/>
    <w:rsid w:val="00FF1433"/>
    <w:rsid w:val="00FF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8C"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6318C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56318C"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18C"/>
    <w:pPr>
      <w:spacing w:line="360" w:lineRule="auto"/>
      <w:ind w:firstLine="426"/>
    </w:pPr>
  </w:style>
  <w:style w:type="paragraph" w:styleId="a4">
    <w:name w:val="Body Text"/>
    <w:basedOn w:val="a"/>
    <w:rsid w:val="0056318C"/>
    <w:pPr>
      <w:spacing w:line="360" w:lineRule="auto"/>
    </w:pPr>
  </w:style>
  <w:style w:type="paragraph" w:styleId="20">
    <w:name w:val="Body Text 2"/>
    <w:basedOn w:val="a"/>
    <w:rsid w:val="0056318C"/>
    <w:pPr>
      <w:ind w:firstLine="0"/>
    </w:pPr>
    <w:rPr>
      <w:sz w:val="20"/>
    </w:rPr>
  </w:style>
  <w:style w:type="paragraph" w:styleId="21">
    <w:name w:val="Body Text Indent 2"/>
    <w:basedOn w:val="a"/>
    <w:rsid w:val="0056318C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rsid w:val="0056318C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rsid w:val="0056318C"/>
    <w:pPr>
      <w:ind w:firstLine="284"/>
    </w:pPr>
    <w:rPr>
      <w:sz w:val="22"/>
    </w:rPr>
  </w:style>
  <w:style w:type="character" w:styleId="a5">
    <w:name w:val="Hyperlink"/>
    <w:rsid w:val="0056318C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D7C7-68D0-46D9-A178-FE3BA93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11437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Ksenia</cp:lastModifiedBy>
  <cp:revision>20</cp:revision>
  <cp:lastPrinted>2018-05-07T09:26:00Z</cp:lastPrinted>
  <dcterms:created xsi:type="dcterms:W3CDTF">2021-10-04T10:01:00Z</dcterms:created>
  <dcterms:modified xsi:type="dcterms:W3CDTF">2021-10-13T19:46:00Z</dcterms:modified>
</cp:coreProperties>
</file>