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B584" w14:textId="77777777" w:rsidR="00971FD1" w:rsidRDefault="00971FD1">
      <w:pPr>
        <w:spacing w:after="0" w:line="240" w:lineRule="auto"/>
        <w:rPr>
          <w:rFonts w:ascii="Times New Roman" w:eastAsia="Times New Roman" w:hAnsi="Times New Roman" w:cs="Times New Roman"/>
          <w:sz w:val="18"/>
          <w:szCs w:val="18"/>
        </w:rPr>
      </w:pPr>
    </w:p>
    <w:p w14:paraId="03BAA102" w14:textId="564F3957" w:rsidR="00AF7320" w:rsidRDefault="00EF423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УДК 621.3</w:t>
      </w:r>
    </w:p>
    <w:p w14:paraId="29BF7ACE" w14:textId="77777777" w:rsidR="00AF7320" w:rsidRDefault="00AF7320">
      <w:pPr>
        <w:spacing w:after="0" w:line="240" w:lineRule="auto"/>
        <w:rPr>
          <w:rFonts w:ascii="Times New Roman" w:eastAsia="Times New Roman" w:hAnsi="Times New Roman" w:cs="Times New Roman"/>
          <w:sz w:val="20"/>
          <w:szCs w:val="20"/>
        </w:rPr>
      </w:pPr>
    </w:p>
    <w:p w14:paraId="31D709B4" w14:textId="77777777" w:rsidR="00AF7320" w:rsidRDefault="00EF423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Е.И. </w:t>
      </w:r>
      <w:proofErr w:type="spellStart"/>
      <w:r>
        <w:rPr>
          <w:rFonts w:ascii="Times New Roman" w:eastAsia="Times New Roman" w:hAnsi="Times New Roman" w:cs="Times New Roman"/>
          <w:sz w:val="20"/>
          <w:szCs w:val="20"/>
        </w:rPr>
        <w:t>Бавбель</w:t>
      </w:r>
      <w:proofErr w:type="spellEnd"/>
      <w:r>
        <w:rPr>
          <w:rFonts w:ascii="Times New Roman" w:eastAsia="Times New Roman" w:hAnsi="Times New Roman" w:cs="Times New Roman"/>
          <w:sz w:val="20"/>
          <w:szCs w:val="20"/>
        </w:rPr>
        <w:t xml:space="preserve">, А.С. </w:t>
      </w:r>
      <w:proofErr w:type="spellStart"/>
      <w:r>
        <w:rPr>
          <w:rFonts w:ascii="Times New Roman" w:eastAsia="Times New Roman" w:hAnsi="Times New Roman" w:cs="Times New Roman"/>
          <w:sz w:val="20"/>
          <w:szCs w:val="20"/>
        </w:rPr>
        <w:t>Анискевич</w:t>
      </w:r>
      <w:proofErr w:type="spellEnd"/>
    </w:p>
    <w:p w14:paraId="219C0234" w14:textId="77777777" w:rsidR="00AF7320" w:rsidRDefault="00EF423E">
      <w:pPr>
        <w:spacing w:after="10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 Минск, Белорусский государственный университет информатики и радиоэлектроники)</w:t>
      </w:r>
    </w:p>
    <w:p w14:paraId="790D4720" w14:textId="77777777" w:rsidR="00AF7320" w:rsidRDefault="00EF423E">
      <w:pPr>
        <w:keepNext/>
        <w:keepLines/>
        <w:spacing w:after="10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ПРИМЕНЕНИЕ САПР В ПРОЕКТИРОВАНИИ МОДУЛЯ РАДИОТЕЛЕМЕТРИИ БПЛА</w:t>
      </w:r>
    </w:p>
    <w:p w14:paraId="0D6E8659" w14:textId="77777777" w:rsidR="00AF7320" w:rsidRPr="008366AA" w:rsidRDefault="00EF423E">
      <w:pPr>
        <w:keepNext/>
        <w:keepLines/>
        <w:spacing w:after="100" w:line="240" w:lineRule="auto"/>
        <w:jc w:val="center"/>
        <w:rPr>
          <w:rFonts w:ascii="Times New Roman" w:eastAsia="Times New Roman" w:hAnsi="Times New Roman" w:cs="Times New Roman"/>
          <w:smallCaps/>
          <w:sz w:val="18"/>
          <w:szCs w:val="18"/>
          <w:lang w:val="en-US"/>
        </w:rPr>
      </w:pPr>
      <w:r w:rsidRPr="008366AA">
        <w:rPr>
          <w:rFonts w:ascii="Times New Roman" w:eastAsia="Times New Roman" w:hAnsi="Times New Roman" w:cs="Times New Roman"/>
          <w:smallCaps/>
          <w:sz w:val="18"/>
          <w:szCs w:val="18"/>
          <w:lang w:val="en-US"/>
        </w:rPr>
        <w:t>USE OF CAD IN DESIGNING A RADIO TELEMETRY UNIT</w:t>
      </w:r>
    </w:p>
    <w:p w14:paraId="6424B136" w14:textId="77777777" w:rsidR="00AF7320" w:rsidRPr="008366AA" w:rsidRDefault="00EF423E">
      <w:pPr>
        <w:spacing w:after="0" w:line="240" w:lineRule="auto"/>
        <w:ind w:firstLine="397"/>
        <w:jc w:val="both"/>
        <w:rPr>
          <w:rFonts w:ascii="Times New Roman" w:eastAsia="Times New Roman" w:hAnsi="Times New Roman" w:cs="Times New Roman"/>
          <w:i/>
          <w:color w:val="FF0000"/>
          <w:sz w:val="20"/>
          <w:szCs w:val="20"/>
          <w:lang w:val="en-US"/>
        </w:rPr>
      </w:pPr>
      <w:r>
        <w:rPr>
          <w:rFonts w:ascii="Times New Roman" w:eastAsia="Times New Roman" w:hAnsi="Times New Roman" w:cs="Times New Roman"/>
          <w:i/>
          <w:sz w:val="20"/>
          <w:szCs w:val="20"/>
        </w:rPr>
        <w:t xml:space="preserve">Рассмотрен пример применения </w:t>
      </w:r>
      <w:proofErr w:type="spellStart"/>
      <w:r>
        <w:rPr>
          <w:rFonts w:ascii="Times New Roman" w:eastAsia="Times New Roman" w:hAnsi="Times New Roman" w:cs="Times New Roman"/>
          <w:i/>
          <w:sz w:val="20"/>
          <w:szCs w:val="20"/>
        </w:rPr>
        <w:t>SolidWorks</w:t>
      </w:r>
      <w:proofErr w:type="spellEnd"/>
      <w:r>
        <w:rPr>
          <w:rFonts w:ascii="Times New Roman" w:eastAsia="Times New Roman" w:hAnsi="Times New Roman" w:cs="Times New Roman"/>
          <w:i/>
          <w:sz w:val="20"/>
          <w:szCs w:val="20"/>
        </w:rPr>
        <w:t xml:space="preserve"> и </w:t>
      </w:r>
      <w:proofErr w:type="spellStart"/>
      <w:r>
        <w:rPr>
          <w:rFonts w:ascii="Times New Roman" w:eastAsia="Times New Roman" w:hAnsi="Times New Roman" w:cs="Times New Roman"/>
          <w:i/>
          <w:sz w:val="20"/>
          <w:szCs w:val="20"/>
        </w:rPr>
        <w:t>Altium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Designer</w:t>
      </w:r>
      <w:proofErr w:type="spellEnd"/>
      <w:r>
        <w:rPr>
          <w:rFonts w:ascii="Times New Roman" w:eastAsia="Times New Roman" w:hAnsi="Times New Roman" w:cs="Times New Roman"/>
          <w:i/>
          <w:sz w:val="20"/>
          <w:szCs w:val="20"/>
        </w:rPr>
        <w:t xml:space="preserve"> в проектировании модуля радиотелеметрии.</w:t>
      </w:r>
      <w:r>
        <w:rPr>
          <w:rFonts w:ascii="Times New Roman" w:eastAsia="Times New Roman" w:hAnsi="Times New Roman" w:cs="Times New Roman"/>
          <w:i/>
          <w:color w:val="FF0000"/>
          <w:sz w:val="20"/>
          <w:szCs w:val="20"/>
        </w:rPr>
        <w:t xml:space="preserve"> </w:t>
      </w:r>
      <w:r>
        <w:rPr>
          <w:rFonts w:ascii="Times New Roman" w:eastAsia="Times New Roman" w:hAnsi="Times New Roman" w:cs="Times New Roman"/>
          <w:i/>
          <w:sz w:val="20"/>
          <w:szCs w:val="20"/>
        </w:rPr>
        <w:t>Было продемонстрировано моделирова</w:t>
      </w:r>
      <w:bookmarkStart w:id="0" w:name="_GoBack"/>
      <w:bookmarkEnd w:id="0"/>
      <w:r>
        <w:rPr>
          <w:rFonts w:ascii="Times New Roman" w:eastAsia="Times New Roman" w:hAnsi="Times New Roman" w:cs="Times New Roman"/>
          <w:i/>
          <w:sz w:val="20"/>
          <w:szCs w:val="20"/>
        </w:rPr>
        <w:t>ние печатной платы модуля радиотелеметрии в корпусе и физических процессов, протекающих в нем. Описаны</w:t>
      </w:r>
      <w:r w:rsidRPr="008366AA">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достоинства</w:t>
      </w:r>
      <w:r w:rsidRPr="008366AA">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применяемого</w:t>
      </w:r>
      <w:r w:rsidRPr="008366AA">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способа</w:t>
      </w:r>
      <w:r w:rsidRPr="008366AA">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проектирования</w:t>
      </w:r>
      <w:r w:rsidRPr="008366AA">
        <w:rPr>
          <w:rFonts w:ascii="Times New Roman" w:eastAsia="Times New Roman" w:hAnsi="Times New Roman" w:cs="Times New Roman"/>
          <w:i/>
          <w:sz w:val="20"/>
          <w:szCs w:val="20"/>
          <w:lang w:val="en-US"/>
        </w:rPr>
        <w:t>.</w:t>
      </w:r>
    </w:p>
    <w:p w14:paraId="6EAF5D40" w14:textId="77777777" w:rsidR="00AF7320" w:rsidRPr="008366AA" w:rsidRDefault="00EF423E">
      <w:pPr>
        <w:spacing w:after="0" w:line="240" w:lineRule="auto"/>
        <w:ind w:firstLine="397"/>
        <w:jc w:val="both"/>
        <w:rPr>
          <w:rFonts w:ascii="Times New Roman" w:eastAsia="Times New Roman" w:hAnsi="Times New Roman" w:cs="Times New Roman"/>
          <w:i/>
          <w:sz w:val="20"/>
          <w:szCs w:val="20"/>
          <w:lang w:val="en-US"/>
        </w:rPr>
      </w:pPr>
      <w:r w:rsidRPr="008366AA">
        <w:rPr>
          <w:rFonts w:ascii="Times New Roman" w:eastAsia="Times New Roman" w:hAnsi="Times New Roman" w:cs="Times New Roman"/>
          <w:i/>
          <w:sz w:val="20"/>
          <w:szCs w:val="20"/>
          <w:lang w:val="en-US"/>
        </w:rPr>
        <w:t>An example of using SolidWorks and Altium Designer in designing a radio telemetry module is considered. The simulation of the printed circuit board of the radio telemetry module in the case and the physical processes taking place in it was indicated. The advantages of the applied design method are described.</w:t>
      </w:r>
    </w:p>
    <w:p w14:paraId="58994B06" w14:textId="77777777" w:rsidR="00AF7320" w:rsidRPr="008366AA" w:rsidRDefault="00EF423E">
      <w:pPr>
        <w:spacing w:after="0" w:line="240" w:lineRule="auto"/>
        <w:ind w:firstLine="397"/>
        <w:jc w:val="both"/>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Ключевые</w:t>
      </w:r>
      <w:r w:rsidRPr="008366AA">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слова</w:t>
      </w:r>
      <w:r w:rsidRPr="008366AA">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САПР</w:t>
      </w:r>
      <w:r w:rsidRPr="008366AA">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БПЛА</w:t>
      </w:r>
      <w:r w:rsidRPr="008366AA">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модуль</w:t>
      </w:r>
      <w:r w:rsidRPr="008366AA">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радиотелеметрии</w:t>
      </w:r>
      <w:r w:rsidRPr="008366AA">
        <w:rPr>
          <w:rFonts w:ascii="Times New Roman" w:eastAsia="Times New Roman" w:hAnsi="Times New Roman" w:cs="Times New Roman"/>
          <w:i/>
          <w:sz w:val="20"/>
          <w:szCs w:val="20"/>
          <w:lang w:val="en-US"/>
        </w:rPr>
        <w:t>.</w:t>
      </w:r>
    </w:p>
    <w:p w14:paraId="0BDFF8E1" w14:textId="77777777" w:rsidR="00AF7320" w:rsidRPr="008366AA" w:rsidRDefault="00EF423E">
      <w:pPr>
        <w:spacing w:after="0" w:line="240" w:lineRule="auto"/>
        <w:ind w:firstLine="397"/>
        <w:jc w:val="both"/>
        <w:rPr>
          <w:rFonts w:ascii="Times New Roman" w:eastAsia="Times New Roman" w:hAnsi="Times New Roman" w:cs="Times New Roman"/>
          <w:i/>
          <w:sz w:val="20"/>
          <w:szCs w:val="20"/>
          <w:lang w:val="en-US"/>
        </w:rPr>
      </w:pPr>
      <w:r w:rsidRPr="008366AA">
        <w:rPr>
          <w:rFonts w:ascii="Times New Roman" w:eastAsia="Times New Roman" w:hAnsi="Times New Roman" w:cs="Times New Roman"/>
          <w:i/>
          <w:sz w:val="20"/>
          <w:szCs w:val="20"/>
          <w:lang w:val="en-US"/>
        </w:rPr>
        <w:t>Keywords: CAD, UAV, radio telemetry module.</w:t>
      </w:r>
    </w:p>
    <w:p w14:paraId="2A5B7F18" w14:textId="77777777" w:rsidR="00AF7320" w:rsidRPr="008366AA" w:rsidRDefault="00AF7320">
      <w:pPr>
        <w:spacing w:after="0" w:line="240" w:lineRule="auto"/>
        <w:ind w:firstLine="397"/>
        <w:rPr>
          <w:rFonts w:ascii="Times New Roman" w:eastAsia="Times New Roman" w:hAnsi="Times New Roman" w:cs="Times New Roman"/>
          <w:i/>
          <w:sz w:val="20"/>
          <w:szCs w:val="20"/>
          <w:lang w:val="en-US"/>
        </w:rPr>
      </w:pPr>
    </w:p>
    <w:p w14:paraId="13278DC5" w14:textId="77777777" w:rsidR="00AF7320" w:rsidRDefault="00EF423E">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bookmarkStart w:id="1" w:name="_heading=h.gjdgxs" w:colFirst="0" w:colLast="0"/>
      <w:bookmarkEnd w:id="1"/>
      <w:r>
        <w:rPr>
          <w:rFonts w:ascii="Times New Roman" w:eastAsia="Times New Roman" w:hAnsi="Times New Roman" w:cs="Times New Roman"/>
          <w:color w:val="000000"/>
          <w:sz w:val="20"/>
          <w:szCs w:val="20"/>
        </w:rPr>
        <w:t>Радиотелеметрические системы представляют собой законченный программно-аппаратный измерительный комплекс для динамических и статических измерений на объектах, которые вращаются (двигаются) или расположены в труднодоступных местах на испытательных стендах турбин и компрессоров, пропеллеров и прочих вращающихся механизмов.</w:t>
      </w:r>
    </w:p>
    <w:p w14:paraId="6F766E12" w14:textId="77777777" w:rsidR="00AF7320" w:rsidRDefault="00EF423E">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Модуль радиотелеметрии на беспилотном летательном аппарате предназначен для сбора информации, такой как высота </w:t>
      </w:r>
      <w:r>
        <w:rPr>
          <w:rFonts w:ascii="Times New Roman" w:eastAsia="Times New Roman" w:hAnsi="Times New Roman" w:cs="Times New Roman"/>
          <w:sz w:val="20"/>
          <w:szCs w:val="20"/>
        </w:rPr>
        <w:t>полета</w:t>
      </w:r>
      <w:r>
        <w:rPr>
          <w:rFonts w:ascii="Times New Roman" w:eastAsia="Times New Roman" w:hAnsi="Times New Roman" w:cs="Times New Roman"/>
          <w:color w:val="000000"/>
          <w:sz w:val="20"/>
          <w:szCs w:val="20"/>
        </w:rPr>
        <w:t xml:space="preserve">, скорость, местоположение, данные об аккумуляторах и остатке топлива с бортовых систем и передачи ее посредством радиосвязи на консоль управления, либо сохранения на встроенном носителе. Такие модули в своем большинстве представляют собой небольшую коробочку с проводами и антенной. Внутри содержится плата управления и, в некоторых случаях резервный источник питания. Из-за особенностей применения подобный модуль, в случае падения БПЛА испытывает серьезные нагрузки, в случае потери сигнала управления БПЛА может упасть во всевозможных </w:t>
      </w:r>
      <w:r>
        <w:rPr>
          <w:rFonts w:ascii="Times New Roman" w:eastAsia="Times New Roman" w:hAnsi="Times New Roman" w:cs="Times New Roman"/>
          <w:color w:val="000000"/>
          <w:sz w:val="20"/>
          <w:szCs w:val="20"/>
        </w:rPr>
        <w:lastRenderedPageBreak/>
        <w:t>местах, не исключая озера и болота. В таком случае, для сохранения информации, и облегчения дальнейшего поиска устройства, модуль должен быть влагостойким, ударопрочным, иметь возможный минимальный вес и обладать хорошей энергоэффективностью.</w:t>
      </w:r>
    </w:p>
    <w:p w14:paraId="2D698886" w14:textId="77777777" w:rsidR="00AF7320" w:rsidRDefault="00EF423E">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Проектирование такого модуля можно разделить на две части: в первой из них моделируется и уточняется печатная плата с радиоэлементами, после чего во второй части моделируется корпус изделия с учетом его герметичности включая моделирование ударных нагрузок на корпус и температурное исследование элементов в корпусе.</w:t>
      </w:r>
    </w:p>
    <w:p w14:paraId="44A74A61" w14:textId="77777777" w:rsidR="00AF7320" w:rsidRDefault="00EF423E">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Структурно отобразим основные элементы, входящие в состав модуля на рисунке 1.</w:t>
      </w:r>
    </w:p>
    <w:p w14:paraId="60DD52F0" w14:textId="77777777" w:rsidR="00AF7320" w:rsidRDefault="00971FD1">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w14:anchorId="3F009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4pt;height:117.6pt">
            <v:imagedata r:id="rId5" o:title="Без имени-1"/>
          </v:shape>
        </w:pict>
      </w:r>
    </w:p>
    <w:p w14:paraId="25C3AA04" w14:textId="77777777" w:rsidR="00AF7320" w:rsidRDefault="00EF423E">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Рисунок 1 – Структурное отображение элементов модуля</w:t>
      </w:r>
    </w:p>
    <w:p w14:paraId="5E5E1359" w14:textId="77777777" w:rsidR="00AF7320" w:rsidRDefault="00AF7320">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20"/>
          <w:szCs w:val="20"/>
        </w:rPr>
      </w:pPr>
    </w:p>
    <w:p w14:paraId="5A192A80" w14:textId="77777777" w:rsidR="00AF7320" w:rsidRDefault="00EF423E">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Возьмем основные элементы и, согласно структурному отображению, представим примерное расположение элементов и токопроводящих дорожек на печатной плате в специально предназначенной для этого программе </w:t>
      </w:r>
      <w:proofErr w:type="spellStart"/>
      <w:r>
        <w:rPr>
          <w:rFonts w:ascii="Times New Roman" w:eastAsia="Times New Roman" w:hAnsi="Times New Roman" w:cs="Times New Roman"/>
          <w:color w:val="000000"/>
          <w:sz w:val="20"/>
          <w:szCs w:val="20"/>
        </w:rPr>
        <w:t>Altium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Designer</w:t>
      </w:r>
      <w:proofErr w:type="spellEnd"/>
      <w:r>
        <w:rPr>
          <w:rFonts w:ascii="Times New Roman" w:eastAsia="Times New Roman" w:hAnsi="Times New Roman" w:cs="Times New Roman"/>
          <w:color w:val="000000"/>
          <w:sz w:val="20"/>
          <w:szCs w:val="20"/>
        </w:rPr>
        <w:t>. Результат представленной модели изображен на рисунке 2.</w:t>
      </w:r>
    </w:p>
    <w:p w14:paraId="1280634B" w14:textId="77777777" w:rsidR="00AF7320" w:rsidRDefault="00AF7320">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p>
    <w:p w14:paraId="626DF236" w14:textId="77777777" w:rsidR="00AF7320" w:rsidRDefault="00EF423E">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1587F332" wp14:editId="1B8974D2">
            <wp:extent cx="1637808" cy="116859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37808" cy="1168598"/>
                    </a:xfrm>
                    <a:prstGeom prst="rect">
                      <a:avLst/>
                    </a:prstGeom>
                    <a:ln/>
                  </pic:spPr>
                </pic:pic>
              </a:graphicData>
            </a:graphic>
          </wp:inline>
        </w:drawing>
      </w:r>
    </w:p>
    <w:p w14:paraId="2EF1E3C6" w14:textId="77777777" w:rsidR="00AF7320" w:rsidRDefault="00EF423E">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Рисунок 2 – Внешний вид модели печатной платы, созданный </w:t>
      </w:r>
    </w:p>
    <w:p w14:paraId="10BBFAD3" w14:textId="77777777" w:rsidR="00AF7320" w:rsidRDefault="00EF423E">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в </w:t>
      </w:r>
      <w:proofErr w:type="spellStart"/>
      <w:r>
        <w:rPr>
          <w:rFonts w:ascii="Times New Roman" w:eastAsia="Times New Roman" w:hAnsi="Times New Roman" w:cs="Times New Roman"/>
          <w:i/>
          <w:color w:val="000000"/>
          <w:sz w:val="18"/>
          <w:szCs w:val="18"/>
        </w:rPr>
        <w:t>Altium</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Designer</w:t>
      </w:r>
      <w:proofErr w:type="spellEnd"/>
    </w:p>
    <w:p w14:paraId="1692269B" w14:textId="77777777" w:rsidR="00AF7320" w:rsidRDefault="00EF423E">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Даже такой простой модели будет достаточно для дальнейшего исследования предложенной конфигурации модуля. После экспорта модели печатной платы из </w:t>
      </w:r>
      <w:proofErr w:type="spellStart"/>
      <w:r>
        <w:rPr>
          <w:rFonts w:ascii="Times New Roman" w:eastAsia="Times New Roman" w:hAnsi="Times New Roman" w:cs="Times New Roman"/>
          <w:color w:val="000000"/>
          <w:sz w:val="20"/>
          <w:szCs w:val="20"/>
        </w:rPr>
        <w:t>Altium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Designer</w:t>
      </w:r>
      <w:proofErr w:type="spellEnd"/>
      <w:r>
        <w:rPr>
          <w:rFonts w:ascii="Times New Roman" w:eastAsia="Times New Roman" w:hAnsi="Times New Roman" w:cs="Times New Roman"/>
          <w:color w:val="000000"/>
          <w:sz w:val="20"/>
          <w:szCs w:val="20"/>
        </w:rPr>
        <w:t xml:space="preserve"> появляется возможность перехода ко второму этапу – моделированию корпуса и исследованию ударных нагрузок и теплового режима.</w:t>
      </w:r>
    </w:p>
    <w:p w14:paraId="7FDFB364" w14:textId="77777777" w:rsidR="00AF7320" w:rsidRDefault="00EF423E">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Зная размеры печатной платы, а также расположение разъемов ввода-вывода переходим в следующую САПР </w:t>
      </w:r>
      <w:proofErr w:type="spellStart"/>
      <w:r>
        <w:rPr>
          <w:rFonts w:ascii="Times New Roman" w:eastAsia="Times New Roman" w:hAnsi="Times New Roman" w:cs="Times New Roman"/>
          <w:color w:val="000000"/>
          <w:sz w:val="20"/>
          <w:szCs w:val="20"/>
        </w:rPr>
        <w:t>SolidWorks</w:t>
      </w:r>
      <w:proofErr w:type="spellEnd"/>
      <w:r>
        <w:rPr>
          <w:rFonts w:ascii="Times New Roman" w:eastAsia="Times New Roman" w:hAnsi="Times New Roman" w:cs="Times New Roman"/>
          <w:color w:val="000000"/>
          <w:sz w:val="20"/>
          <w:szCs w:val="20"/>
        </w:rPr>
        <w:t xml:space="preserve"> и моделируем корпус изделия (рисунок 3). </w:t>
      </w:r>
    </w:p>
    <w:p w14:paraId="43F1EE2D" w14:textId="77777777" w:rsidR="00AF7320" w:rsidRDefault="00AF7320">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p>
    <w:p w14:paraId="334B0F16" w14:textId="77777777" w:rsidR="00AF7320" w:rsidRDefault="00EF423E">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20"/>
          <w:szCs w:val="20"/>
        </w:rPr>
      </w:pPr>
      <w:r>
        <w:rPr>
          <w:noProof/>
          <w:color w:val="000000"/>
        </w:rPr>
        <w:drawing>
          <wp:inline distT="0" distB="0" distL="0" distR="0" wp14:anchorId="035363DA" wp14:editId="312A4138">
            <wp:extent cx="2210923" cy="1556368"/>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210923" cy="1556368"/>
                    </a:xfrm>
                    <a:prstGeom prst="rect">
                      <a:avLst/>
                    </a:prstGeom>
                    <a:ln/>
                  </pic:spPr>
                </pic:pic>
              </a:graphicData>
            </a:graphic>
          </wp:inline>
        </w:drawing>
      </w:r>
    </w:p>
    <w:p w14:paraId="618E978E" w14:textId="77777777" w:rsidR="00AF7320" w:rsidRDefault="00EF423E">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Рисунок 3 – Смоделированный в программе корпус изделия</w:t>
      </w:r>
    </w:p>
    <w:p w14:paraId="36591740" w14:textId="77777777" w:rsidR="00AF7320" w:rsidRDefault="00AF7320">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18"/>
          <w:szCs w:val="18"/>
        </w:rPr>
      </w:pPr>
    </w:p>
    <w:p w14:paraId="12DDC4F9" w14:textId="77777777" w:rsidR="00AF7320" w:rsidRDefault="00EF423E">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Далее, посредством этой же САПР проводится моделирование на ударную нагрузку, с использованием модуля </w:t>
      </w:r>
      <w:proofErr w:type="spellStart"/>
      <w:r>
        <w:rPr>
          <w:rFonts w:ascii="Times New Roman" w:eastAsia="Times New Roman" w:hAnsi="Times New Roman" w:cs="Times New Roman"/>
          <w:color w:val="000000"/>
          <w:sz w:val="20"/>
          <w:szCs w:val="20"/>
        </w:rPr>
        <w:t>Simulation</w:t>
      </w:r>
      <w:proofErr w:type="spellEnd"/>
      <w:r>
        <w:rPr>
          <w:rFonts w:ascii="Times New Roman" w:eastAsia="Times New Roman" w:hAnsi="Times New Roman" w:cs="Times New Roman"/>
          <w:color w:val="000000"/>
          <w:sz w:val="20"/>
          <w:szCs w:val="20"/>
        </w:rPr>
        <w:t>, также с помощью этого модуля, зная рабочую температуру радиоэлементов возможно изучить температурный режим внутри корпуса устройства (рисунки 4, 5).</w:t>
      </w:r>
    </w:p>
    <w:p w14:paraId="60DA4C50" w14:textId="77777777" w:rsidR="00AF7320" w:rsidRDefault="00AF7320">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p>
    <w:p w14:paraId="31AE7A52" w14:textId="77777777" w:rsidR="00AF7320" w:rsidRDefault="00EF423E">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20"/>
          <w:szCs w:val="20"/>
        </w:rPr>
      </w:pPr>
      <w:r>
        <w:rPr>
          <w:noProof/>
          <w:color w:val="000000"/>
        </w:rPr>
        <w:drawing>
          <wp:inline distT="0" distB="0" distL="0" distR="0" wp14:anchorId="3D14BC77" wp14:editId="5F8EF7C5">
            <wp:extent cx="2214070" cy="1859819"/>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214070" cy="1859819"/>
                    </a:xfrm>
                    <a:prstGeom prst="rect">
                      <a:avLst/>
                    </a:prstGeom>
                    <a:ln/>
                  </pic:spPr>
                </pic:pic>
              </a:graphicData>
            </a:graphic>
          </wp:inline>
        </w:drawing>
      </w:r>
    </w:p>
    <w:p w14:paraId="0D976CCA" w14:textId="77777777" w:rsidR="00AF7320" w:rsidRDefault="00EF423E">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Рисунок 4 – Результаты моделирования ударных нагрузок</w:t>
      </w:r>
    </w:p>
    <w:p w14:paraId="0535426D" w14:textId="77777777" w:rsidR="00AF7320" w:rsidRDefault="00EF423E">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18"/>
          <w:szCs w:val="18"/>
        </w:rPr>
      </w:pPr>
      <w:r>
        <w:rPr>
          <w:noProof/>
          <w:color w:val="000000"/>
        </w:rPr>
        <w:lastRenderedPageBreak/>
        <w:drawing>
          <wp:inline distT="0" distB="0" distL="0" distR="0" wp14:anchorId="0AC438E8" wp14:editId="1C0BFDE9">
            <wp:extent cx="3060700" cy="1784350"/>
            <wp:effectExtent l="0" t="0" r="6350" b="635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060935" cy="1784487"/>
                    </a:xfrm>
                    <a:prstGeom prst="rect">
                      <a:avLst/>
                    </a:prstGeom>
                    <a:ln/>
                  </pic:spPr>
                </pic:pic>
              </a:graphicData>
            </a:graphic>
          </wp:inline>
        </w:drawing>
      </w:r>
    </w:p>
    <w:p w14:paraId="6741F62F" w14:textId="77777777" w:rsidR="00AF7320" w:rsidRDefault="00EF423E">
      <w:pPr>
        <w:pBdr>
          <w:top w:val="nil"/>
          <w:left w:val="nil"/>
          <w:bottom w:val="nil"/>
          <w:right w:val="nil"/>
          <w:between w:val="nil"/>
        </w:pBdr>
        <w:spacing w:after="0" w:line="240" w:lineRule="auto"/>
        <w:ind w:firstLine="39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Рисунок 5 – Результаты температурного моделирования</w:t>
      </w:r>
    </w:p>
    <w:p w14:paraId="688E57D1" w14:textId="77777777" w:rsidR="00AF7320" w:rsidRDefault="00AF7320">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p>
    <w:p w14:paraId="37CBD899" w14:textId="77777777" w:rsidR="00AF7320" w:rsidRDefault="00EF423E">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Взглянув на приведенные результаты, можно в сжатые сроки, и без использования дорогостоящего оборудования оценить слабые места в конструкции,</w:t>
      </w:r>
      <w:r>
        <w:rPr>
          <w:rFonts w:ascii="Times New Roman" w:eastAsia="Times New Roman" w:hAnsi="Times New Roman" w:cs="Times New Roman"/>
          <w:i/>
          <w:color w:val="FF0000"/>
          <w:sz w:val="20"/>
          <w:szCs w:val="20"/>
        </w:rPr>
        <w:t xml:space="preserve"> </w:t>
      </w:r>
      <w:r>
        <w:rPr>
          <w:rFonts w:ascii="Times New Roman" w:eastAsia="Times New Roman" w:hAnsi="Times New Roman" w:cs="Times New Roman"/>
          <w:sz w:val="20"/>
          <w:szCs w:val="20"/>
        </w:rPr>
        <w:t>предположить необходимость систем охлаждения</w:t>
      </w:r>
      <w:r>
        <w:rPr>
          <w:rFonts w:ascii="Times New Roman" w:eastAsia="Times New Roman" w:hAnsi="Times New Roman" w:cs="Times New Roman"/>
          <w:color w:val="000000"/>
          <w:sz w:val="20"/>
          <w:szCs w:val="20"/>
        </w:rPr>
        <w:t>, переработать некоторые схемотехнические решения и укрепить общую надежность устройства.</w:t>
      </w:r>
    </w:p>
    <w:p w14:paraId="22414019" w14:textId="77777777" w:rsidR="00AF7320" w:rsidRDefault="00EF423E">
      <w:pPr>
        <w:pBdr>
          <w:top w:val="nil"/>
          <w:left w:val="nil"/>
          <w:bottom w:val="nil"/>
          <w:right w:val="nil"/>
          <w:between w:val="nil"/>
        </w:pBdr>
        <w:spacing w:after="0" w:line="240" w:lineRule="auto"/>
        <w:ind w:firstLine="397"/>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Таким образом, использование современных САПР позволяет ускорить разработку устройства, увидеть слабые места на моменте проектирования и оперативно их усилить, сократить материальные и временные затраты. В целом повысить качество конечной продукции.</w:t>
      </w:r>
      <w:r>
        <w:rPr>
          <w:rFonts w:ascii="Times New Roman" w:eastAsia="Times New Roman" w:hAnsi="Times New Roman" w:cs="Times New Roman"/>
          <w:i/>
          <w:color w:val="FF0000"/>
          <w:sz w:val="20"/>
          <w:szCs w:val="20"/>
        </w:rPr>
        <w:t xml:space="preserve"> </w:t>
      </w:r>
    </w:p>
    <w:p w14:paraId="3C44C2BE" w14:textId="77777777" w:rsidR="00AF7320" w:rsidRDefault="00EF423E">
      <w:pPr>
        <w:pBdr>
          <w:top w:val="nil"/>
          <w:left w:val="nil"/>
          <w:bottom w:val="nil"/>
          <w:right w:val="nil"/>
          <w:between w:val="nil"/>
        </w:pBdr>
        <w:spacing w:after="0" w:line="240" w:lineRule="auto"/>
        <w:ind w:firstLine="39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Список литературы</w:t>
      </w:r>
    </w:p>
    <w:p w14:paraId="34EFCDB0" w14:textId="77777777" w:rsidR="00AF7320" w:rsidRDefault="00EF423E">
      <w:pPr>
        <w:spacing w:after="0" w:line="240" w:lineRule="auto"/>
        <w:ind w:firstLine="425"/>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1. </w:t>
      </w:r>
      <w:r>
        <w:rPr>
          <w:rFonts w:ascii="Times New Roman" w:eastAsia="Times New Roman" w:hAnsi="Times New Roman" w:cs="Times New Roman"/>
          <w:i/>
          <w:sz w:val="18"/>
          <w:szCs w:val="18"/>
        </w:rPr>
        <w:t xml:space="preserve">Пирогова Е.В. </w:t>
      </w:r>
      <w:r>
        <w:rPr>
          <w:rFonts w:ascii="Times New Roman" w:eastAsia="Times New Roman" w:hAnsi="Times New Roman" w:cs="Times New Roman"/>
          <w:sz w:val="18"/>
          <w:szCs w:val="18"/>
        </w:rPr>
        <w:t>Проектирование и технология печатных плат: Учебник. - М.: ФОРУМ: ИНФРА-М, 2005. - 560 с</w:t>
      </w:r>
      <w:r>
        <w:rPr>
          <w:rFonts w:ascii="Times New Roman" w:eastAsia="Times New Roman" w:hAnsi="Times New Roman" w:cs="Times New Roman"/>
          <w:i/>
          <w:sz w:val="18"/>
          <w:szCs w:val="18"/>
        </w:rPr>
        <w:t>.</w:t>
      </w:r>
    </w:p>
    <w:p w14:paraId="6EB2AA88" w14:textId="77777777" w:rsidR="00AF7320" w:rsidRDefault="00EF423E">
      <w:pPr>
        <w:spacing w:after="0" w:line="240" w:lineRule="auto"/>
        <w:ind w:firstLine="425"/>
        <w:jc w:val="both"/>
        <w:rPr>
          <w:rFonts w:ascii="Times New Roman" w:eastAsia="Times New Roman" w:hAnsi="Times New Roman" w:cs="Times New Roman"/>
          <w:i/>
          <w:sz w:val="28"/>
          <w:szCs w:val="28"/>
        </w:rPr>
      </w:pPr>
      <w:r>
        <w:rPr>
          <w:rFonts w:ascii="Times New Roman" w:eastAsia="Times New Roman" w:hAnsi="Times New Roman" w:cs="Times New Roman"/>
          <w:i/>
          <w:sz w:val="18"/>
          <w:szCs w:val="18"/>
        </w:rPr>
        <w:t xml:space="preserve">2. </w:t>
      </w:r>
      <w:proofErr w:type="spellStart"/>
      <w:r>
        <w:rPr>
          <w:rFonts w:ascii="Times New Roman" w:eastAsia="Times New Roman" w:hAnsi="Times New Roman" w:cs="Times New Roman"/>
          <w:i/>
          <w:sz w:val="18"/>
          <w:szCs w:val="18"/>
        </w:rPr>
        <w:t>Роткоп</w:t>
      </w:r>
      <w:proofErr w:type="spellEnd"/>
      <w:r>
        <w:rPr>
          <w:rFonts w:ascii="Times New Roman" w:eastAsia="Times New Roman" w:hAnsi="Times New Roman" w:cs="Times New Roman"/>
          <w:i/>
          <w:sz w:val="18"/>
          <w:szCs w:val="18"/>
        </w:rPr>
        <w:t xml:space="preserve"> Л.Л.</w:t>
      </w:r>
      <w:r>
        <w:rPr>
          <w:rFonts w:ascii="Times New Roman" w:eastAsia="Times New Roman" w:hAnsi="Times New Roman" w:cs="Times New Roman"/>
          <w:sz w:val="18"/>
          <w:szCs w:val="18"/>
        </w:rPr>
        <w:t xml:space="preserve"> Обеспечение тепловых режимов при конструировании РЭА/ Ю.Е. Спокойные. – М: Сов. радио, 1976.</w:t>
      </w:r>
    </w:p>
    <w:p w14:paraId="57451C31" w14:textId="77777777" w:rsidR="00AF7320" w:rsidRDefault="00EF423E">
      <w:pPr>
        <w:spacing w:after="0" w:line="240" w:lineRule="auto"/>
        <w:ind w:firstLine="397"/>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3. Справка по SOLIDWORKS </w:t>
      </w:r>
      <w:proofErr w:type="spellStart"/>
      <w:r>
        <w:rPr>
          <w:rFonts w:ascii="Times New Roman" w:eastAsia="Times New Roman" w:hAnsi="Times New Roman" w:cs="Times New Roman"/>
          <w:i/>
          <w:sz w:val="18"/>
          <w:szCs w:val="18"/>
        </w:rPr>
        <w:t>Simulation</w:t>
      </w:r>
      <w:proofErr w:type="spellEnd"/>
      <w:r>
        <w:rPr>
          <w:rFonts w:ascii="Times New Roman" w:eastAsia="Times New Roman" w:hAnsi="Times New Roman" w:cs="Times New Roman"/>
          <w:i/>
          <w:sz w:val="18"/>
          <w:szCs w:val="18"/>
        </w:rPr>
        <w:t xml:space="preserve"> [Электронный ресурс]: - Режим доступа: http://help.solidworks.com/2018/russian/SolidWorks/SWHelp_List.html?id=847f2f337c13435cbd1cfe476186b809#Pg0</w:t>
      </w:r>
    </w:p>
    <w:p w14:paraId="11575626" w14:textId="77777777" w:rsidR="00AF7320" w:rsidRDefault="00EF423E">
      <w:pPr>
        <w:spacing w:after="0" w:line="240" w:lineRule="auto"/>
        <w:ind w:firstLine="397"/>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4. Документация </w:t>
      </w:r>
      <w:proofErr w:type="spellStart"/>
      <w:r>
        <w:rPr>
          <w:rFonts w:ascii="Times New Roman" w:eastAsia="Times New Roman" w:hAnsi="Times New Roman" w:cs="Times New Roman"/>
          <w:i/>
          <w:sz w:val="18"/>
          <w:szCs w:val="18"/>
        </w:rPr>
        <w:t>Altium</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Designer</w:t>
      </w:r>
      <w:proofErr w:type="spellEnd"/>
      <w:r>
        <w:rPr>
          <w:rFonts w:ascii="Times New Roman" w:eastAsia="Times New Roman" w:hAnsi="Times New Roman" w:cs="Times New Roman"/>
          <w:i/>
          <w:sz w:val="18"/>
          <w:szCs w:val="18"/>
        </w:rPr>
        <w:t xml:space="preserve"> [Электронный ресурс]: -https://www.altium.com/ru/documentation/altium-designer</w:t>
      </w:r>
    </w:p>
    <w:p w14:paraId="5E90BB2E" w14:textId="77777777" w:rsidR="00AF7320" w:rsidRDefault="00AF7320">
      <w:pPr>
        <w:spacing w:after="0" w:line="240" w:lineRule="auto"/>
        <w:ind w:firstLine="397"/>
        <w:jc w:val="both"/>
        <w:rPr>
          <w:rFonts w:ascii="Times New Roman" w:eastAsia="Times New Roman" w:hAnsi="Times New Roman" w:cs="Times New Roman"/>
          <w:i/>
          <w:sz w:val="18"/>
          <w:szCs w:val="18"/>
        </w:rPr>
      </w:pPr>
    </w:p>
    <w:p w14:paraId="7169C992" w14:textId="77777777" w:rsidR="00AF7320" w:rsidRDefault="00EF423E">
      <w:pPr>
        <w:spacing w:before="100" w:after="100" w:line="240" w:lineRule="auto"/>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Материал поступил в редколлегию </w:t>
      </w:r>
      <w:r>
        <w:rPr>
          <w:rFonts w:ascii="Times New Roman" w:eastAsia="Times New Roman" w:hAnsi="Times New Roman" w:cs="Times New Roman"/>
          <w:i/>
          <w:sz w:val="18"/>
          <w:szCs w:val="18"/>
        </w:rPr>
        <w:t>11</w:t>
      </w:r>
      <w:r>
        <w:rPr>
          <w:rFonts w:ascii="Times New Roman" w:eastAsia="Times New Roman" w:hAnsi="Times New Roman" w:cs="Times New Roman"/>
          <w:i/>
          <w:color w:val="000000"/>
          <w:sz w:val="18"/>
          <w:szCs w:val="18"/>
        </w:rPr>
        <w:t>.10.20.</w:t>
      </w:r>
    </w:p>
    <w:p w14:paraId="0266DB88" w14:textId="77777777" w:rsidR="00AF7320" w:rsidRDefault="00AF7320">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0"/>
          <w:szCs w:val="20"/>
        </w:rPr>
      </w:pPr>
    </w:p>
    <w:sectPr w:rsidR="00AF7320">
      <w:pgSz w:w="8391" w:h="11906"/>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20"/>
    <w:rsid w:val="008366AA"/>
    <w:rsid w:val="00971FD1"/>
    <w:rsid w:val="00AF7320"/>
    <w:rsid w:val="00E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2635"/>
  <w15:docId w15:val="{C8B6D9C0-ECF4-4EBC-AE18-24DBE7A3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Текст публикации"/>
    <w:basedOn w:val="a"/>
    <w:link w:val="a5"/>
    <w:qFormat/>
    <w:rsid w:val="00BB4BAE"/>
    <w:pPr>
      <w:spacing w:after="0" w:line="240" w:lineRule="auto"/>
      <w:ind w:firstLine="397"/>
      <w:jc w:val="both"/>
    </w:pPr>
  </w:style>
  <w:style w:type="character" w:customStyle="1" w:styleId="a5">
    <w:name w:val="Текст публикации Знак"/>
    <w:basedOn w:val="a0"/>
    <w:link w:val="a4"/>
    <w:locked/>
    <w:rsid w:val="00BB4BAE"/>
    <w:rPr>
      <w:rFonts w:ascii="Calibri" w:eastAsia="Calibri" w:hAnsi="Calibri" w:cs="Calibri"/>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d84/C5NpmHzYuyAQaNVXRh8IKg==">AMUW2mWkMHMFQlXh6mv3c8ZCudY+URMQ91LjklxVR6ZMYI7qOZhkOZDEMJHodhTrPJAuWwseSaWcI9XhR9SPr9EThsLx8IVkMElnI3NyCgTI6a3lTkEmfoBIs/4Wl1O/rwPx9ajZitlr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4</cp:revision>
  <dcterms:created xsi:type="dcterms:W3CDTF">2020-09-23T12:42:00Z</dcterms:created>
  <dcterms:modified xsi:type="dcterms:W3CDTF">2020-10-15T08:57:00Z</dcterms:modified>
</cp:coreProperties>
</file>