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5" w:rsidRPr="00FC12E3" w:rsidRDefault="00C477DA" w:rsidP="00B37335">
      <w:pPr>
        <w:pStyle w:val="af0"/>
        <w:rPr>
          <w:sz w:val="20"/>
          <w:szCs w:val="22"/>
          <w:lang w:val="en-US"/>
        </w:rPr>
      </w:pPr>
      <w:r w:rsidRPr="006F2444">
        <w:t>УДК 621.396</w:t>
      </w:r>
      <w:r w:rsidR="00B37335">
        <w:rPr>
          <w:sz w:val="20"/>
          <w:szCs w:val="22"/>
        </w:rPr>
        <w:br/>
      </w:r>
      <w:bookmarkStart w:id="0" w:name="_GoBack"/>
      <w:bookmarkEnd w:id="0"/>
    </w:p>
    <w:p w:rsidR="004B5122" w:rsidRPr="00FC12E3" w:rsidRDefault="005E124E" w:rsidP="005E124E">
      <w:pPr>
        <w:pStyle w:val="a3"/>
        <w:spacing w:after="100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Клюкин</w:t>
      </w:r>
      <w:r w:rsidRPr="00FC12E3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Д</w:t>
      </w:r>
      <w:r w:rsidRPr="00FC12E3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</w:rPr>
        <w:t>В</w:t>
      </w:r>
      <w:r w:rsidRPr="00FC12E3">
        <w:rPr>
          <w:rFonts w:ascii="Times New Roman" w:hAnsi="Times New Roman"/>
          <w:sz w:val="20"/>
          <w:szCs w:val="20"/>
          <w:lang w:val="en-US"/>
        </w:rPr>
        <w:t>.</w:t>
      </w:r>
      <w:r w:rsidR="0066467E" w:rsidRPr="00FC12E3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</w:rPr>
        <w:t>инженер</w:t>
      </w:r>
      <w:r w:rsidRPr="00FC12E3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НИЛ</w:t>
      </w:r>
      <w:r w:rsidRPr="00FC12E3">
        <w:rPr>
          <w:rFonts w:ascii="Times New Roman" w:hAnsi="Times New Roman"/>
          <w:sz w:val="20"/>
          <w:szCs w:val="20"/>
          <w:lang w:val="en-US"/>
        </w:rPr>
        <w:t xml:space="preserve"> «</w:t>
      </w:r>
      <w:r>
        <w:rPr>
          <w:rFonts w:ascii="Times New Roman" w:hAnsi="Times New Roman"/>
          <w:sz w:val="20"/>
          <w:szCs w:val="20"/>
        </w:rPr>
        <w:t>ФИЭМС</w:t>
      </w:r>
      <w:r w:rsidRPr="00FC12E3">
        <w:rPr>
          <w:rFonts w:ascii="Times New Roman" w:hAnsi="Times New Roman"/>
          <w:sz w:val="20"/>
          <w:szCs w:val="20"/>
          <w:lang w:val="en-US"/>
        </w:rPr>
        <w:t xml:space="preserve">» </w:t>
      </w:r>
      <w:r>
        <w:rPr>
          <w:rFonts w:ascii="Times New Roman" w:hAnsi="Times New Roman"/>
          <w:sz w:val="20"/>
          <w:szCs w:val="20"/>
        </w:rPr>
        <w:t>ТУСУР</w:t>
      </w:r>
      <w:r w:rsidR="00B37335" w:rsidRPr="00FC12E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37335" w:rsidRPr="00683C7E">
        <w:rPr>
          <w:rFonts w:ascii="Times New Roman" w:hAnsi="Times New Roman"/>
          <w:sz w:val="20"/>
          <w:szCs w:val="20"/>
        </w:rPr>
        <w:t>Томск</w:t>
      </w:r>
      <w:r w:rsidR="00B37335" w:rsidRPr="00FC12E3">
        <w:rPr>
          <w:rFonts w:ascii="Times New Roman" w:hAnsi="Times New Roman"/>
          <w:sz w:val="20"/>
          <w:szCs w:val="20"/>
          <w:lang w:val="en-US"/>
        </w:rPr>
        <w:br/>
      </w:r>
      <w:r>
        <w:rPr>
          <w:rFonts w:ascii="Times New Roman" w:hAnsi="Times New Roman"/>
          <w:sz w:val="20"/>
          <w:szCs w:val="20"/>
        </w:rPr>
        <w:t>Демаков</w:t>
      </w:r>
      <w:r w:rsidRPr="00FC12E3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А</w:t>
      </w:r>
      <w:r w:rsidRPr="00FC12E3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</w:rPr>
        <w:t>В</w:t>
      </w:r>
      <w:r w:rsidRPr="00FC12E3">
        <w:rPr>
          <w:rFonts w:ascii="Times New Roman" w:hAnsi="Times New Roman"/>
          <w:sz w:val="20"/>
          <w:szCs w:val="20"/>
          <w:lang w:val="en-US"/>
        </w:rPr>
        <w:t xml:space="preserve">., </w:t>
      </w:r>
      <w:r>
        <w:rPr>
          <w:rFonts w:ascii="Times New Roman" w:hAnsi="Times New Roman"/>
          <w:sz w:val="20"/>
          <w:szCs w:val="20"/>
        </w:rPr>
        <w:t>к</w:t>
      </w:r>
      <w:r w:rsidRPr="00FC12E3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</w:rPr>
        <w:t>т</w:t>
      </w:r>
      <w:r w:rsidRPr="00FC12E3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</w:rPr>
        <w:t>н</w:t>
      </w:r>
      <w:r w:rsidRPr="00FC12E3">
        <w:rPr>
          <w:rFonts w:ascii="Times New Roman" w:hAnsi="Times New Roman"/>
          <w:sz w:val="20"/>
          <w:szCs w:val="20"/>
          <w:lang w:val="en-US"/>
        </w:rPr>
        <w:t xml:space="preserve">., </w:t>
      </w:r>
      <w:r>
        <w:rPr>
          <w:rFonts w:ascii="Times New Roman" w:hAnsi="Times New Roman"/>
          <w:sz w:val="20"/>
          <w:szCs w:val="20"/>
        </w:rPr>
        <w:t>ТУСУР</w:t>
      </w:r>
      <w:r w:rsidRPr="00FC12E3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</w:rPr>
        <w:t>Томск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br/>
      </w:r>
      <w:r w:rsidR="004B5122">
        <w:rPr>
          <w:rFonts w:ascii="Times New Roman" w:hAnsi="Times New Roman"/>
          <w:sz w:val="20"/>
          <w:szCs w:val="20"/>
        </w:rPr>
        <w:t>Иванов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> </w:t>
      </w:r>
      <w:r w:rsidR="004B5122">
        <w:rPr>
          <w:rFonts w:ascii="Times New Roman" w:hAnsi="Times New Roman"/>
          <w:sz w:val="20"/>
          <w:szCs w:val="20"/>
        </w:rPr>
        <w:t>А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>.</w:t>
      </w:r>
      <w:r w:rsidR="004B5122">
        <w:rPr>
          <w:rFonts w:ascii="Times New Roman" w:hAnsi="Times New Roman"/>
          <w:sz w:val="20"/>
          <w:szCs w:val="20"/>
        </w:rPr>
        <w:t>А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 xml:space="preserve">., </w:t>
      </w:r>
      <w:r w:rsidR="004B5122">
        <w:rPr>
          <w:rFonts w:ascii="Times New Roman" w:hAnsi="Times New Roman"/>
          <w:sz w:val="20"/>
          <w:szCs w:val="20"/>
        </w:rPr>
        <w:t>м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>.</w:t>
      </w:r>
      <w:r w:rsidR="004B5122">
        <w:rPr>
          <w:rFonts w:ascii="Times New Roman" w:hAnsi="Times New Roman"/>
          <w:sz w:val="20"/>
          <w:szCs w:val="20"/>
        </w:rPr>
        <w:t>н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>.</w:t>
      </w:r>
      <w:r w:rsidR="004B5122">
        <w:rPr>
          <w:rFonts w:ascii="Times New Roman" w:hAnsi="Times New Roman"/>
          <w:sz w:val="20"/>
          <w:szCs w:val="20"/>
        </w:rPr>
        <w:t>с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B5122">
        <w:rPr>
          <w:rFonts w:ascii="Times New Roman" w:hAnsi="Times New Roman"/>
          <w:sz w:val="20"/>
          <w:szCs w:val="20"/>
        </w:rPr>
        <w:t>НИЛ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 xml:space="preserve"> «</w:t>
      </w:r>
      <w:r w:rsidR="004B5122">
        <w:rPr>
          <w:rFonts w:ascii="Times New Roman" w:hAnsi="Times New Roman"/>
          <w:sz w:val="20"/>
          <w:szCs w:val="20"/>
        </w:rPr>
        <w:t>ФИЭМС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 xml:space="preserve">» </w:t>
      </w:r>
      <w:r w:rsidR="004B5122">
        <w:rPr>
          <w:rFonts w:ascii="Times New Roman" w:hAnsi="Times New Roman"/>
          <w:sz w:val="20"/>
          <w:szCs w:val="20"/>
        </w:rPr>
        <w:t>ТУСУР</w:t>
      </w:r>
      <w:r w:rsidR="004B5122" w:rsidRPr="00FC12E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4B5122">
        <w:rPr>
          <w:rFonts w:ascii="Times New Roman" w:hAnsi="Times New Roman"/>
          <w:sz w:val="20"/>
          <w:szCs w:val="20"/>
        </w:rPr>
        <w:t>Томск</w:t>
      </w:r>
      <w:r w:rsidRPr="00FC12E3">
        <w:rPr>
          <w:rFonts w:ascii="Times New Roman" w:hAnsi="Times New Roman"/>
          <w:sz w:val="20"/>
          <w:szCs w:val="20"/>
          <w:lang w:val="en-US"/>
        </w:rPr>
        <w:br/>
      </w:r>
      <w:r w:rsidR="0066467E" w:rsidRPr="00683C7E">
        <w:rPr>
          <w:rFonts w:ascii="Times New Roman" w:hAnsi="Times New Roman"/>
          <w:sz w:val="20"/>
          <w:szCs w:val="20"/>
        </w:rPr>
        <w:t>Ку</w:t>
      </w:r>
      <w:r w:rsidR="00B37335" w:rsidRPr="00683C7E">
        <w:rPr>
          <w:rFonts w:ascii="Times New Roman" w:hAnsi="Times New Roman"/>
          <w:sz w:val="20"/>
          <w:szCs w:val="20"/>
        </w:rPr>
        <w:t>ксенко</w:t>
      </w:r>
      <w:r w:rsidR="008B0A35" w:rsidRPr="00FC12E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37335" w:rsidRPr="00683C7E">
        <w:rPr>
          <w:rFonts w:ascii="Times New Roman" w:hAnsi="Times New Roman"/>
          <w:sz w:val="20"/>
          <w:szCs w:val="20"/>
        </w:rPr>
        <w:t>С</w:t>
      </w:r>
      <w:r w:rsidR="0066467E" w:rsidRPr="00FC12E3">
        <w:rPr>
          <w:rFonts w:ascii="Times New Roman" w:hAnsi="Times New Roman"/>
          <w:sz w:val="20"/>
          <w:szCs w:val="20"/>
          <w:lang w:val="en-US"/>
        </w:rPr>
        <w:t>.</w:t>
      </w:r>
      <w:r w:rsidR="00B37335" w:rsidRPr="00683C7E">
        <w:rPr>
          <w:rFonts w:ascii="Times New Roman" w:hAnsi="Times New Roman"/>
          <w:sz w:val="20"/>
          <w:szCs w:val="20"/>
        </w:rPr>
        <w:t>П</w:t>
      </w:r>
      <w:r w:rsidR="00B37335" w:rsidRPr="00FC12E3">
        <w:rPr>
          <w:rFonts w:ascii="Times New Roman" w:hAnsi="Times New Roman"/>
          <w:sz w:val="20"/>
          <w:szCs w:val="20"/>
          <w:lang w:val="en-US"/>
        </w:rPr>
        <w:t xml:space="preserve">., </w:t>
      </w:r>
      <w:r w:rsidR="00B37335" w:rsidRPr="00683C7E">
        <w:rPr>
          <w:rFonts w:ascii="Times New Roman" w:hAnsi="Times New Roman"/>
          <w:sz w:val="20"/>
          <w:szCs w:val="20"/>
          <w:lang w:bidi="ar-SY"/>
        </w:rPr>
        <w:t>д</w:t>
      </w:r>
      <w:r w:rsidR="00B37335" w:rsidRPr="00FC12E3">
        <w:rPr>
          <w:rFonts w:ascii="Times New Roman" w:hAnsi="Times New Roman"/>
          <w:sz w:val="20"/>
          <w:szCs w:val="20"/>
          <w:lang w:val="en-US" w:bidi="ar-SY"/>
        </w:rPr>
        <w:t>.</w:t>
      </w:r>
      <w:r w:rsidR="00B37335" w:rsidRPr="00683C7E">
        <w:rPr>
          <w:rFonts w:ascii="Times New Roman" w:hAnsi="Times New Roman"/>
          <w:sz w:val="20"/>
          <w:szCs w:val="20"/>
          <w:lang w:bidi="ar-SY"/>
        </w:rPr>
        <w:t>т</w:t>
      </w:r>
      <w:r w:rsidR="00B37335" w:rsidRPr="00FC12E3">
        <w:rPr>
          <w:rFonts w:ascii="Times New Roman" w:hAnsi="Times New Roman"/>
          <w:sz w:val="20"/>
          <w:szCs w:val="20"/>
          <w:lang w:val="en-US" w:bidi="ar-SY"/>
        </w:rPr>
        <w:t>.</w:t>
      </w:r>
      <w:r w:rsidR="00B37335" w:rsidRPr="00683C7E">
        <w:rPr>
          <w:rFonts w:ascii="Times New Roman" w:hAnsi="Times New Roman"/>
          <w:sz w:val="20"/>
          <w:szCs w:val="20"/>
          <w:lang w:bidi="ar-SY"/>
        </w:rPr>
        <w:t>н</w:t>
      </w:r>
      <w:r w:rsidR="00B37335" w:rsidRPr="00FC12E3">
        <w:rPr>
          <w:rFonts w:ascii="Times New Roman" w:hAnsi="Times New Roman"/>
          <w:sz w:val="20"/>
          <w:szCs w:val="20"/>
          <w:lang w:val="en-US" w:bidi="ar-SY"/>
        </w:rPr>
        <w:t xml:space="preserve">., </w:t>
      </w:r>
      <w:r w:rsidR="00B37335" w:rsidRPr="00683C7E">
        <w:rPr>
          <w:rFonts w:ascii="Times New Roman" w:hAnsi="Times New Roman"/>
          <w:sz w:val="20"/>
          <w:szCs w:val="20"/>
          <w:lang w:bidi="ar-SY"/>
        </w:rPr>
        <w:t>ТУСУР</w:t>
      </w:r>
      <w:r w:rsidR="00B37335" w:rsidRPr="00FC12E3">
        <w:rPr>
          <w:rFonts w:ascii="Times New Roman" w:hAnsi="Times New Roman"/>
          <w:sz w:val="20"/>
          <w:szCs w:val="20"/>
          <w:lang w:val="en-US" w:bidi="ar-SY"/>
        </w:rPr>
        <w:t xml:space="preserve">, </w:t>
      </w:r>
      <w:r w:rsidR="00B37335" w:rsidRPr="00683C7E">
        <w:rPr>
          <w:rFonts w:ascii="Times New Roman" w:hAnsi="Times New Roman"/>
          <w:sz w:val="20"/>
          <w:szCs w:val="20"/>
          <w:lang w:bidi="ar-SY"/>
        </w:rPr>
        <w:t>Томск</w:t>
      </w:r>
      <w:r w:rsidR="00B37335" w:rsidRPr="00FC12E3">
        <w:rPr>
          <w:rFonts w:ascii="Times New Roman" w:hAnsi="Times New Roman"/>
          <w:sz w:val="20"/>
          <w:szCs w:val="20"/>
          <w:lang w:val="en-US"/>
        </w:rPr>
        <w:br/>
      </w:r>
      <w:r w:rsidR="004B5122" w:rsidRPr="007C48FF">
        <w:rPr>
          <w:rFonts w:ascii="Times New Roman" w:hAnsi="Times New Roman"/>
          <w:b/>
          <w:sz w:val="20"/>
          <w:szCs w:val="20"/>
        </w:rPr>
        <w:t>МОДЕЛИРОВАНИЕ</w:t>
      </w:r>
      <w:r w:rsidR="004B5122" w:rsidRPr="00FC12E3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4B5122">
        <w:rPr>
          <w:rFonts w:ascii="Times New Roman" w:hAnsi="Times New Roman"/>
          <w:b/>
          <w:sz w:val="20"/>
          <w:szCs w:val="20"/>
        </w:rPr>
        <w:t>ВХОДНОГО</w:t>
      </w:r>
      <w:r w:rsidR="004B5122" w:rsidRPr="00FC12E3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4B5122">
        <w:rPr>
          <w:rFonts w:ascii="Times New Roman" w:hAnsi="Times New Roman"/>
          <w:b/>
          <w:sz w:val="20"/>
          <w:szCs w:val="20"/>
        </w:rPr>
        <w:t>ИМПЕДАНСА</w:t>
      </w:r>
      <w:r w:rsidR="004B5122" w:rsidRPr="00FC12E3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4B5122">
        <w:rPr>
          <w:rFonts w:ascii="Times New Roman" w:hAnsi="Times New Roman"/>
          <w:b/>
          <w:sz w:val="20"/>
          <w:szCs w:val="20"/>
        </w:rPr>
        <w:t>АНТЕННЫ</w:t>
      </w:r>
      <w:r w:rsidR="004B5122" w:rsidRPr="00FC12E3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4B5122">
        <w:rPr>
          <w:rFonts w:ascii="Times New Roman" w:hAnsi="Times New Roman"/>
          <w:b/>
          <w:sz w:val="20"/>
          <w:szCs w:val="20"/>
        </w:rPr>
        <w:t>МЕТОДОМ</w:t>
      </w:r>
      <w:r w:rsidR="004B5122" w:rsidRPr="00FC12E3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4B5122">
        <w:rPr>
          <w:rFonts w:ascii="Times New Roman" w:hAnsi="Times New Roman"/>
          <w:b/>
          <w:sz w:val="20"/>
          <w:szCs w:val="20"/>
        </w:rPr>
        <w:t>МОМЕНТОВ</w:t>
      </w:r>
    </w:p>
    <w:p w:rsidR="008B0A35" w:rsidRPr="008B0A35" w:rsidRDefault="008B0A35" w:rsidP="008B0A35">
      <w:pPr>
        <w:pStyle w:val="a3"/>
        <w:spacing w:after="120"/>
        <w:jc w:val="center"/>
        <w:rPr>
          <w:rFonts w:ascii="Times New Roman" w:hAnsi="Times New Roman"/>
          <w:sz w:val="18"/>
          <w:szCs w:val="20"/>
          <w:highlight w:val="yellow"/>
          <w:lang w:val="en-US"/>
        </w:rPr>
      </w:pPr>
      <w:r w:rsidRPr="008B0A35">
        <w:rPr>
          <w:rFonts w:ascii="Times New Roman" w:hAnsi="Times New Roman"/>
          <w:sz w:val="18"/>
          <w:szCs w:val="20"/>
          <w:lang w:val="en-US"/>
        </w:rPr>
        <w:t>MODELING THE ANTENNA INPUT IMPEDANCE BY THE METHOD OF MOMENTS</w:t>
      </w:r>
    </w:p>
    <w:p w:rsidR="0066467E" w:rsidRPr="00D62760" w:rsidRDefault="006017AA" w:rsidP="004F1064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</w:rPr>
      </w:pPr>
      <w:r w:rsidRPr="00D62760">
        <w:rPr>
          <w:rFonts w:ascii="Times New Roman" w:hAnsi="Times New Roman"/>
          <w:i/>
          <w:sz w:val="20"/>
          <w:szCs w:val="20"/>
        </w:rPr>
        <w:t xml:space="preserve">Выполнено </w:t>
      </w:r>
      <w:r w:rsidR="004F1064">
        <w:rPr>
          <w:rFonts w:ascii="Times New Roman" w:hAnsi="Times New Roman"/>
          <w:i/>
          <w:sz w:val="20"/>
          <w:szCs w:val="20"/>
        </w:rPr>
        <w:t xml:space="preserve">сравнение моделей </w:t>
      </w:r>
      <w:r w:rsidR="004F1064" w:rsidRPr="00D62760">
        <w:rPr>
          <w:rFonts w:ascii="Times New Roman" w:hAnsi="Times New Roman"/>
          <w:i/>
          <w:sz w:val="20"/>
          <w:szCs w:val="20"/>
        </w:rPr>
        <w:t>источников возбуждения</w:t>
      </w:r>
      <w:r w:rsidR="004F1064">
        <w:rPr>
          <w:rFonts w:ascii="Times New Roman" w:hAnsi="Times New Roman"/>
          <w:i/>
          <w:sz w:val="20"/>
          <w:szCs w:val="20"/>
        </w:rPr>
        <w:t xml:space="preserve"> при моделировании </w:t>
      </w:r>
      <w:r w:rsidR="008B0A35" w:rsidRPr="00D62760">
        <w:rPr>
          <w:rFonts w:ascii="Times New Roman" w:hAnsi="Times New Roman"/>
          <w:i/>
          <w:sz w:val="20"/>
          <w:szCs w:val="20"/>
        </w:rPr>
        <w:t>антенн методом моментов.</w:t>
      </w:r>
      <w:r w:rsidR="004F1064">
        <w:rPr>
          <w:rFonts w:ascii="Times New Roman" w:hAnsi="Times New Roman"/>
          <w:i/>
          <w:sz w:val="20"/>
          <w:szCs w:val="20"/>
        </w:rPr>
        <w:t xml:space="preserve"> На примере симметричного электрического вибратора показано, что использование набора смежных ребер при задании воздействия позволяет получить корректные результаты при учащении расчетной сетки модели антенны.</w:t>
      </w:r>
    </w:p>
    <w:p w:rsidR="00A252F5" w:rsidRPr="00A252F5" w:rsidRDefault="00A252F5" w:rsidP="0073540A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A252F5">
        <w:rPr>
          <w:rFonts w:ascii="Times New Roman" w:hAnsi="Times New Roman"/>
          <w:i/>
          <w:sz w:val="20"/>
          <w:szCs w:val="20"/>
          <w:lang w:val="en-US"/>
        </w:rPr>
        <w:t>The paper presents a comparison of excitation source models when modeling antennas by the method of moments.</w:t>
      </w:r>
      <w:r w:rsidRPr="00A252F5">
        <w:rPr>
          <w:lang w:val="en-US"/>
        </w:rPr>
        <w:t xml:space="preserve"> </w:t>
      </w:r>
      <w:r w:rsidRPr="00A252F5">
        <w:rPr>
          <w:rFonts w:ascii="Times New Roman" w:hAnsi="Times New Roman"/>
          <w:i/>
          <w:sz w:val="20"/>
          <w:szCs w:val="20"/>
          <w:lang w:val="en-US"/>
        </w:rPr>
        <w:t>By using a set of adjacent edges when specifying the impact, it is possible to obtain correct results when the computational grid of the antenna model is more frequent.</w:t>
      </w:r>
      <w:r w:rsidRPr="00A252F5">
        <w:rPr>
          <w:lang w:val="en-US"/>
        </w:rPr>
        <w:t xml:space="preserve"> </w:t>
      </w:r>
      <w:r w:rsidRPr="00A252F5">
        <w:rPr>
          <w:rFonts w:ascii="Times New Roman" w:hAnsi="Times New Roman"/>
          <w:i/>
          <w:sz w:val="20"/>
          <w:szCs w:val="20"/>
          <w:lang w:val="en-US"/>
        </w:rPr>
        <w:t>This is shown on the example of a symmetric electric vibrator</w:t>
      </w:r>
    </w:p>
    <w:p w:rsidR="0066467E" w:rsidRPr="00D62760" w:rsidRDefault="0066467E" w:rsidP="0073540A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  <w:lang w:bidi="ar-SY"/>
        </w:rPr>
      </w:pPr>
      <w:r w:rsidRPr="00D62760">
        <w:rPr>
          <w:rFonts w:ascii="Times New Roman" w:hAnsi="Times New Roman"/>
          <w:i/>
          <w:sz w:val="20"/>
          <w:szCs w:val="20"/>
        </w:rPr>
        <w:t>Ключевые</w:t>
      </w:r>
      <w:r w:rsidR="00153BF1" w:rsidRPr="00D62760">
        <w:rPr>
          <w:rFonts w:ascii="Times New Roman" w:hAnsi="Times New Roman"/>
          <w:i/>
          <w:sz w:val="20"/>
          <w:szCs w:val="20"/>
        </w:rPr>
        <w:t xml:space="preserve"> </w:t>
      </w:r>
      <w:r w:rsidRPr="00D62760">
        <w:rPr>
          <w:rFonts w:ascii="Times New Roman" w:hAnsi="Times New Roman"/>
          <w:i/>
          <w:sz w:val="20"/>
          <w:szCs w:val="20"/>
        </w:rPr>
        <w:t>слова:</w:t>
      </w:r>
      <w:r w:rsidR="008B0A35" w:rsidRPr="00D62760">
        <w:rPr>
          <w:rFonts w:ascii="Times New Roman" w:hAnsi="Times New Roman"/>
          <w:i/>
          <w:sz w:val="20"/>
          <w:szCs w:val="20"/>
        </w:rPr>
        <w:t xml:space="preserve"> численные методы,</w:t>
      </w:r>
      <w:r w:rsidRPr="00D62760">
        <w:rPr>
          <w:rFonts w:ascii="Times New Roman" w:hAnsi="Times New Roman"/>
          <w:i/>
          <w:sz w:val="20"/>
          <w:szCs w:val="20"/>
        </w:rPr>
        <w:t xml:space="preserve"> </w:t>
      </w:r>
      <w:r w:rsidR="00EF5820" w:rsidRPr="00D62760">
        <w:rPr>
          <w:rFonts w:ascii="Times New Roman" w:hAnsi="Times New Roman"/>
          <w:i/>
          <w:sz w:val="20"/>
          <w:szCs w:val="20"/>
        </w:rPr>
        <w:t>метод</w:t>
      </w:r>
      <w:r w:rsidR="00153BF1" w:rsidRPr="00D62760">
        <w:rPr>
          <w:rFonts w:ascii="Times New Roman" w:hAnsi="Times New Roman"/>
          <w:i/>
          <w:sz w:val="20"/>
          <w:szCs w:val="20"/>
        </w:rPr>
        <w:t xml:space="preserve"> </w:t>
      </w:r>
      <w:r w:rsidR="00EF5820" w:rsidRPr="00D62760">
        <w:rPr>
          <w:rFonts w:ascii="Times New Roman" w:hAnsi="Times New Roman"/>
          <w:i/>
          <w:sz w:val="20"/>
          <w:szCs w:val="20"/>
        </w:rPr>
        <w:t>моментов</w:t>
      </w:r>
      <w:r w:rsidRPr="00D62760">
        <w:rPr>
          <w:rFonts w:ascii="Times New Roman" w:hAnsi="Times New Roman"/>
          <w:i/>
          <w:sz w:val="20"/>
          <w:szCs w:val="20"/>
        </w:rPr>
        <w:t xml:space="preserve">, </w:t>
      </w:r>
      <w:r w:rsidR="008B0A35" w:rsidRPr="00D62760">
        <w:rPr>
          <w:rFonts w:ascii="Times New Roman" w:hAnsi="Times New Roman"/>
          <w:i/>
          <w:sz w:val="20"/>
          <w:szCs w:val="20"/>
        </w:rPr>
        <w:t xml:space="preserve">источник </w:t>
      </w:r>
      <w:r w:rsidR="004F1064">
        <w:rPr>
          <w:rFonts w:ascii="Times New Roman" w:hAnsi="Times New Roman"/>
          <w:i/>
          <w:sz w:val="20"/>
          <w:szCs w:val="20"/>
        </w:rPr>
        <w:t>возбуждения</w:t>
      </w:r>
      <w:r w:rsidRPr="00D62760">
        <w:rPr>
          <w:rFonts w:ascii="Times New Roman" w:hAnsi="Times New Roman"/>
          <w:i/>
          <w:sz w:val="20"/>
          <w:szCs w:val="20"/>
        </w:rPr>
        <w:t xml:space="preserve">, </w:t>
      </w:r>
      <w:r w:rsidR="008B0A35" w:rsidRPr="00D62760">
        <w:rPr>
          <w:rFonts w:ascii="Times New Roman" w:hAnsi="Times New Roman"/>
          <w:i/>
          <w:sz w:val="20"/>
          <w:szCs w:val="20"/>
        </w:rPr>
        <w:t>входной импеданс, антенна</w:t>
      </w:r>
    </w:p>
    <w:p w:rsidR="005E124E" w:rsidRPr="00D62760" w:rsidRDefault="009E7CEF" w:rsidP="00753B0E">
      <w:pPr>
        <w:pStyle w:val="a3"/>
        <w:ind w:firstLine="397"/>
        <w:jc w:val="both"/>
        <w:rPr>
          <w:rFonts w:ascii="Times New Roman" w:hAnsi="Times New Roman"/>
          <w:sz w:val="20"/>
          <w:szCs w:val="20"/>
          <w:lang w:val="en-US"/>
        </w:rPr>
      </w:pPr>
      <w:r w:rsidRPr="00D62760">
        <w:rPr>
          <w:rFonts w:ascii="Times New Roman" w:hAnsi="Times New Roman"/>
          <w:i/>
          <w:sz w:val="20"/>
          <w:szCs w:val="20"/>
          <w:lang w:val="en-US"/>
        </w:rPr>
        <w:t xml:space="preserve">Key words: </w:t>
      </w:r>
      <w:r w:rsidR="008B0A35" w:rsidRPr="00D62760">
        <w:rPr>
          <w:rFonts w:ascii="Times New Roman" w:hAnsi="Times New Roman"/>
          <w:i/>
          <w:sz w:val="20"/>
          <w:szCs w:val="20"/>
          <w:lang w:val="en-US"/>
        </w:rPr>
        <w:t>numerical methods, method of moments, gap source, input impedance, antenna</w:t>
      </w:r>
    </w:p>
    <w:p w:rsidR="00FF40B0" w:rsidRPr="004557FE" w:rsidRDefault="004F1064" w:rsidP="00995B26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</w:t>
      </w:r>
      <w:r w:rsidR="00655E36" w:rsidRPr="00D62760">
        <w:rPr>
          <w:rFonts w:ascii="Times New Roman" w:hAnsi="Times New Roman"/>
          <w:sz w:val="20"/>
          <w:szCs w:val="20"/>
        </w:rPr>
        <w:t xml:space="preserve"> </w:t>
      </w:r>
      <w:r w:rsidR="00F64B3E" w:rsidRPr="00D62760">
        <w:rPr>
          <w:rFonts w:ascii="Times New Roman" w:hAnsi="Times New Roman"/>
          <w:sz w:val="20"/>
          <w:szCs w:val="20"/>
        </w:rPr>
        <w:t>автоматизированно</w:t>
      </w:r>
      <w:r>
        <w:rPr>
          <w:rFonts w:ascii="Times New Roman" w:hAnsi="Times New Roman"/>
          <w:sz w:val="20"/>
          <w:szCs w:val="20"/>
        </w:rPr>
        <w:t>м</w:t>
      </w:r>
      <w:r w:rsidR="00F64B3E">
        <w:rPr>
          <w:rFonts w:ascii="Times New Roman" w:hAnsi="Times New Roman"/>
          <w:sz w:val="20"/>
          <w:szCs w:val="20"/>
        </w:rPr>
        <w:t xml:space="preserve"> проектировани</w:t>
      </w:r>
      <w:r>
        <w:rPr>
          <w:rFonts w:ascii="Times New Roman" w:hAnsi="Times New Roman"/>
          <w:sz w:val="20"/>
          <w:szCs w:val="20"/>
        </w:rPr>
        <w:t>и</w:t>
      </w:r>
      <w:r w:rsidR="00F64B3E">
        <w:rPr>
          <w:rFonts w:ascii="Times New Roman" w:hAnsi="Times New Roman"/>
          <w:sz w:val="20"/>
          <w:szCs w:val="20"/>
        </w:rPr>
        <w:t xml:space="preserve"> антенн </w:t>
      </w:r>
      <w:r w:rsidR="00671530">
        <w:rPr>
          <w:rFonts w:ascii="Times New Roman" w:hAnsi="Times New Roman"/>
          <w:sz w:val="20"/>
          <w:szCs w:val="20"/>
        </w:rPr>
        <w:t xml:space="preserve">широко </w:t>
      </w:r>
      <w:r w:rsidR="00655E36" w:rsidRPr="00655E36">
        <w:rPr>
          <w:rFonts w:ascii="Times New Roman" w:hAnsi="Times New Roman"/>
          <w:sz w:val="20"/>
          <w:szCs w:val="20"/>
        </w:rPr>
        <w:t>использ</w:t>
      </w:r>
      <w:r w:rsidR="00671530">
        <w:rPr>
          <w:rFonts w:ascii="Times New Roman" w:hAnsi="Times New Roman"/>
          <w:sz w:val="20"/>
          <w:szCs w:val="20"/>
        </w:rPr>
        <w:t xml:space="preserve">уется </w:t>
      </w:r>
      <w:r w:rsidR="00655E36" w:rsidRPr="00655E36">
        <w:rPr>
          <w:rFonts w:ascii="Times New Roman" w:hAnsi="Times New Roman"/>
          <w:sz w:val="20"/>
          <w:szCs w:val="20"/>
        </w:rPr>
        <w:t>метод моментов (МоМ)</w:t>
      </w:r>
      <w:r w:rsidR="009A37C1">
        <w:rPr>
          <w:rFonts w:ascii="Times New Roman" w:hAnsi="Times New Roman"/>
          <w:sz w:val="20"/>
          <w:szCs w:val="20"/>
          <w:lang w:val="en-US"/>
        </w:rPr>
        <w:t> </w:t>
      </w:r>
      <w:r w:rsidR="009A37C1" w:rsidRPr="009A37C1">
        <w:rPr>
          <w:rFonts w:ascii="Times New Roman" w:hAnsi="Times New Roman"/>
          <w:sz w:val="20"/>
          <w:szCs w:val="20"/>
        </w:rPr>
        <w:t>[</w:t>
      </w:r>
      <w:r w:rsidR="009A37C1" w:rsidRPr="00355445">
        <w:rPr>
          <w:rStyle w:val="afa"/>
          <w:rFonts w:ascii="Times New Roman" w:hAnsi="Times New Roman"/>
          <w:sz w:val="20"/>
        </w:rPr>
        <w:endnoteReference w:id="2"/>
      </w:r>
      <w:r w:rsidR="009A37C1" w:rsidRPr="009A37C1">
        <w:rPr>
          <w:rFonts w:ascii="Times New Roman" w:hAnsi="Times New Roman"/>
          <w:sz w:val="20"/>
          <w:szCs w:val="20"/>
        </w:rPr>
        <w:t>]</w:t>
      </w:r>
      <w:r w:rsidR="0067153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Согласно методу</w:t>
      </w:r>
      <w:r w:rsidR="00F64B3E">
        <w:rPr>
          <w:rFonts w:ascii="Times New Roman" w:hAnsi="Times New Roman"/>
          <w:sz w:val="20"/>
          <w:szCs w:val="20"/>
        </w:rPr>
        <w:t xml:space="preserve"> проводящие поверхности</w:t>
      </w:r>
      <w:r w:rsidR="00655E36" w:rsidRPr="00655E36">
        <w:rPr>
          <w:rFonts w:ascii="Times New Roman" w:hAnsi="Times New Roman"/>
          <w:sz w:val="20"/>
          <w:szCs w:val="20"/>
        </w:rPr>
        <w:t xml:space="preserve"> </w:t>
      </w:r>
      <w:r w:rsidR="00F64B3E">
        <w:rPr>
          <w:rFonts w:ascii="Times New Roman" w:hAnsi="Times New Roman"/>
          <w:sz w:val="20"/>
          <w:szCs w:val="20"/>
        </w:rPr>
        <w:t>проектируемой антенны заменяются</w:t>
      </w:r>
      <w:r w:rsidR="00F018A9">
        <w:rPr>
          <w:rFonts w:ascii="Times New Roman" w:hAnsi="Times New Roman"/>
          <w:sz w:val="20"/>
          <w:szCs w:val="20"/>
        </w:rPr>
        <w:t xml:space="preserve"> </w:t>
      </w:r>
      <w:r w:rsidR="00655E36" w:rsidRPr="00655E36">
        <w:rPr>
          <w:rFonts w:ascii="Times New Roman" w:hAnsi="Times New Roman"/>
          <w:sz w:val="20"/>
          <w:szCs w:val="20"/>
        </w:rPr>
        <w:t>эквивалентными поверхностными электрическими токами</w:t>
      </w:r>
      <w:r w:rsidR="00F64B3E">
        <w:rPr>
          <w:rFonts w:ascii="Times New Roman" w:hAnsi="Times New Roman"/>
          <w:sz w:val="20"/>
          <w:szCs w:val="20"/>
        </w:rPr>
        <w:t xml:space="preserve">, после чего </w:t>
      </w:r>
      <w:r w:rsidR="00655E36" w:rsidRPr="00655E36">
        <w:rPr>
          <w:rFonts w:ascii="Times New Roman" w:hAnsi="Times New Roman"/>
          <w:sz w:val="20"/>
          <w:szCs w:val="20"/>
        </w:rPr>
        <w:t>решается задача возбуждения</w:t>
      </w:r>
      <w:r w:rsidR="00F018A9">
        <w:rPr>
          <w:rFonts w:ascii="Times New Roman" w:hAnsi="Times New Roman"/>
          <w:sz w:val="20"/>
          <w:szCs w:val="20"/>
        </w:rPr>
        <w:t xml:space="preserve"> электромагнитного поля </w:t>
      </w:r>
      <w:r w:rsidR="00655E36" w:rsidRPr="00655E36">
        <w:rPr>
          <w:rFonts w:ascii="Times New Roman" w:hAnsi="Times New Roman"/>
          <w:sz w:val="20"/>
          <w:szCs w:val="20"/>
        </w:rPr>
        <w:t>этими токами</w:t>
      </w:r>
      <w:r w:rsidR="00F018A9">
        <w:rPr>
          <w:rFonts w:ascii="Times New Roman" w:hAnsi="Times New Roman"/>
          <w:sz w:val="20"/>
          <w:szCs w:val="20"/>
        </w:rPr>
        <w:t xml:space="preserve"> для заданных граничных условий</w:t>
      </w:r>
      <w:r w:rsidR="00655E36">
        <w:rPr>
          <w:rFonts w:ascii="Times New Roman" w:hAnsi="Times New Roman"/>
          <w:sz w:val="20"/>
          <w:szCs w:val="20"/>
        </w:rPr>
        <w:t>.</w:t>
      </w:r>
      <w:r w:rsidR="00F018A9">
        <w:rPr>
          <w:rFonts w:ascii="Times New Roman" w:hAnsi="Times New Roman"/>
          <w:sz w:val="20"/>
          <w:szCs w:val="20"/>
        </w:rPr>
        <w:t xml:space="preserve"> </w:t>
      </w:r>
      <w:r w:rsidR="00655E36" w:rsidRPr="00655E36">
        <w:rPr>
          <w:rFonts w:ascii="Times New Roman" w:hAnsi="Times New Roman"/>
          <w:sz w:val="20"/>
          <w:szCs w:val="20"/>
        </w:rPr>
        <w:t xml:space="preserve">Для аппроксимации криволинейных границ поверхностей </w:t>
      </w:r>
      <w:r w:rsidR="00F64B3E">
        <w:rPr>
          <w:rFonts w:ascii="Times New Roman" w:hAnsi="Times New Roman"/>
          <w:sz w:val="20"/>
          <w:szCs w:val="20"/>
        </w:rPr>
        <w:t xml:space="preserve">геометрических </w:t>
      </w:r>
      <w:r w:rsidR="00355445">
        <w:rPr>
          <w:rFonts w:ascii="Times New Roman" w:hAnsi="Times New Roman"/>
          <w:sz w:val="20"/>
          <w:szCs w:val="20"/>
        </w:rPr>
        <w:t>моделей антенны</w:t>
      </w:r>
      <w:r w:rsidR="00655E36" w:rsidRPr="00655E36">
        <w:rPr>
          <w:rFonts w:ascii="Times New Roman" w:hAnsi="Times New Roman"/>
          <w:sz w:val="20"/>
          <w:szCs w:val="20"/>
        </w:rPr>
        <w:t xml:space="preserve"> </w:t>
      </w:r>
      <w:r w:rsidR="00F64B3E">
        <w:rPr>
          <w:rFonts w:ascii="Times New Roman" w:hAnsi="Times New Roman"/>
          <w:sz w:val="20"/>
          <w:szCs w:val="20"/>
        </w:rPr>
        <w:t xml:space="preserve">часто </w:t>
      </w:r>
      <w:r w:rsidR="00F018A9">
        <w:rPr>
          <w:rFonts w:ascii="Times New Roman" w:hAnsi="Times New Roman"/>
          <w:sz w:val="20"/>
          <w:szCs w:val="20"/>
        </w:rPr>
        <w:t>используется их представление в виде треугольной полигональной сетки</w:t>
      </w:r>
      <w:r w:rsidR="00655E36" w:rsidRPr="00655E36">
        <w:rPr>
          <w:rFonts w:ascii="Times New Roman" w:hAnsi="Times New Roman"/>
          <w:sz w:val="20"/>
          <w:szCs w:val="20"/>
        </w:rPr>
        <w:t xml:space="preserve">, а для </w:t>
      </w:r>
      <w:r w:rsidR="00F64B3E">
        <w:rPr>
          <w:rFonts w:ascii="Times New Roman" w:hAnsi="Times New Roman"/>
          <w:sz w:val="20"/>
          <w:szCs w:val="20"/>
        </w:rPr>
        <w:t xml:space="preserve">описания </w:t>
      </w:r>
      <w:r w:rsidR="00655E36" w:rsidRPr="00655E36">
        <w:rPr>
          <w:rFonts w:ascii="Times New Roman" w:hAnsi="Times New Roman"/>
          <w:sz w:val="20"/>
          <w:szCs w:val="20"/>
        </w:rPr>
        <w:t xml:space="preserve">тока </w:t>
      </w:r>
      <w:r w:rsidR="00F018A9">
        <w:rPr>
          <w:rFonts w:ascii="Times New Roman" w:hAnsi="Times New Roman"/>
          <w:sz w:val="20"/>
          <w:szCs w:val="20"/>
        </w:rPr>
        <w:t>в ячейках сетки</w:t>
      </w:r>
      <w:r w:rsidR="00AF182C">
        <w:rPr>
          <w:rFonts w:ascii="Times New Roman" w:hAnsi="Times New Roman"/>
          <w:sz w:val="20"/>
          <w:szCs w:val="20"/>
        </w:rPr>
        <w:t xml:space="preserve"> – </w:t>
      </w:r>
      <w:r w:rsidR="00655E36" w:rsidRPr="00655E36">
        <w:rPr>
          <w:rFonts w:ascii="Times New Roman" w:hAnsi="Times New Roman"/>
          <w:sz w:val="20"/>
          <w:szCs w:val="20"/>
        </w:rPr>
        <w:t>базисные функции</w:t>
      </w:r>
      <w:r w:rsidR="00355445">
        <w:rPr>
          <w:rFonts w:ascii="Times New Roman" w:hAnsi="Times New Roman"/>
          <w:sz w:val="20"/>
          <w:szCs w:val="20"/>
        </w:rPr>
        <w:t> </w:t>
      </w:r>
      <w:r w:rsidR="00355445">
        <w:rPr>
          <w:rFonts w:ascii="Times New Roman" w:hAnsi="Times New Roman"/>
          <w:sz w:val="20"/>
          <w:szCs w:val="20"/>
          <w:lang w:val="en-US"/>
        </w:rPr>
        <w:t>RWG</w:t>
      </w:r>
      <w:r w:rsidR="00355445">
        <w:rPr>
          <w:rFonts w:ascii="Times New Roman" w:hAnsi="Times New Roman"/>
          <w:sz w:val="20"/>
          <w:szCs w:val="20"/>
        </w:rPr>
        <w:t> </w:t>
      </w:r>
      <w:r w:rsidR="00655E36" w:rsidRPr="00655E36">
        <w:rPr>
          <w:rFonts w:ascii="Times New Roman" w:hAnsi="Times New Roman"/>
          <w:sz w:val="20"/>
          <w:szCs w:val="20"/>
        </w:rPr>
        <w:t>[</w:t>
      </w:r>
      <w:bookmarkStart w:id="1" w:name="_Ref79260067"/>
      <w:r w:rsidR="00655E36" w:rsidRPr="00355445">
        <w:rPr>
          <w:rStyle w:val="afa"/>
          <w:rFonts w:ascii="Times New Roman" w:hAnsi="Times New Roman"/>
          <w:sz w:val="20"/>
        </w:rPr>
        <w:endnoteReference w:id="3"/>
      </w:r>
      <w:bookmarkEnd w:id="1"/>
      <w:r w:rsidR="00655E36" w:rsidRPr="00655E36">
        <w:rPr>
          <w:rFonts w:ascii="Times New Roman" w:hAnsi="Times New Roman"/>
          <w:sz w:val="20"/>
          <w:szCs w:val="20"/>
        </w:rPr>
        <w:t>].</w:t>
      </w:r>
      <w:r>
        <w:rPr>
          <w:rFonts w:ascii="Times New Roman" w:hAnsi="Times New Roman"/>
          <w:sz w:val="20"/>
          <w:szCs w:val="20"/>
        </w:rPr>
        <w:t xml:space="preserve"> В</w:t>
      </w:r>
      <w:r w:rsidR="004B29C3">
        <w:rPr>
          <w:rFonts w:ascii="Times New Roman" w:hAnsi="Times New Roman"/>
          <w:sz w:val="20"/>
          <w:szCs w:val="20"/>
        </w:rPr>
        <w:t>ычислени</w:t>
      </w:r>
      <w:r w:rsidR="00355445">
        <w:rPr>
          <w:rFonts w:ascii="Times New Roman" w:hAnsi="Times New Roman"/>
          <w:sz w:val="20"/>
          <w:szCs w:val="20"/>
        </w:rPr>
        <w:t>е</w:t>
      </w:r>
      <w:r w:rsidR="004B29C3">
        <w:rPr>
          <w:rFonts w:ascii="Times New Roman" w:hAnsi="Times New Roman"/>
          <w:sz w:val="20"/>
          <w:szCs w:val="20"/>
        </w:rPr>
        <w:t xml:space="preserve"> плотности распределения токов</w:t>
      </w:r>
      <w:r>
        <w:rPr>
          <w:rFonts w:ascii="Times New Roman" w:hAnsi="Times New Roman"/>
          <w:sz w:val="20"/>
          <w:szCs w:val="20"/>
        </w:rPr>
        <w:t> </w:t>
      </w:r>
      <w:r w:rsidRPr="004F1064">
        <w:rPr>
          <w:rFonts w:ascii="Times New Roman" w:hAnsi="Times New Roman"/>
          <w:b/>
          <w:sz w:val="20"/>
          <w:szCs w:val="20"/>
          <w:lang w:val="en-US"/>
        </w:rPr>
        <w:t>I</w:t>
      </w:r>
      <w:r w:rsidR="004B29C3">
        <w:rPr>
          <w:rFonts w:ascii="Times New Roman" w:hAnsi="Times New Roman"/>
          <w:sz w:val="20"/>
          <w:szCs w:val="20"/>
        </w:rPr>
        <w:t xml:space="preserve"> </w:t>
      </w:r>
      <w:r w:rsidR="00AF182C">
        <w:rPr>
          <w:rFonts w:ascii="Times New Roman" w:hAnsi="Times New Roman"/>
          <w:sz w:val="20"/>
          <w:szCs w:val="20"/>
        </w:rPr>
        <w:t>на</w:t>
      </w:r>
      <w:r w:rsidR="004B29C3">
        <w:rPr>
          <w:rFonts w:ascii="Times New Roman" w:hAnsi="Times New Roman"/>
          <w:sz w:val="20"/>
          <w:szCs w:val="20"/>
        </w:rPr>
        <w:t xml:space="preserve"> поверхности модели выполняется </w:t>
      </w:r>
      <w:r w:rsidR="00355445">
        <w:rPr>
          <w:rFonts w:ascii="Times New Roman" w:hAnsi="Times New Roman"/>
          <w:sz w:val="20"/>
          <w:szCs w:val="20"/>
        </w:rPr>
        <w:t xml:space="preserve">путем </w:t>
      </w:r>
      <w:r w:rsidR="00F64B3E">
        <w:rPr>
          <w:rFonts w:ascii="Times New Roman" w:hAnsi="Times New Roman"/>
          <w:sz w:val="20"/>
          <w:szCs w:val="20"/>
        </w:rPr>
        <w:t xml:space="preserve">сведения задачи к </w:t>
      </w:r>
      <w:r w:rsidR="004B29C3">
        <w:rPr>
          <w:rFonts w:ascii="Times New Roman" w:hAnsi="Times New Roman"/>
          <w:sz w:val="20"/>
          <w:szCs w:val="20"/>
        </w:rPr>
        <w:t>решени</w:t>
      </w:r>
      <w:r w:rsidR="00F64B3E">
        <w:rPr>
          <w:rFonts w:ascii="Times New Roman" w:hAnsi="Times New Roman"/>
          <w:sz w:val="20"/>
          <w:szCs w:val="20"/>
        </w:rPr>
        <w:t>ю</w:t>
      </w:r>
      <w:r w:rsidR="004B29C3">
        <w:rPr>
          <w:rFonts w:ascii="Times New Roman" w:hAnsi="Times New Roman"/>
          <w:sz w:val="20"/>
          <w:szCs w:val="20"/>
        </w:rPr>
        <w:t xml:space="preserve"> </w:t>
      </w:r>
      <w:r w:rsidR="00FF40B0">
        <w:rPr>
          <w:rFonts w:ascii="Times New Roman" w:hAnsi="Times New Roman"/>
          <w:sz w:val="20"/>
          <w:szCs w:val="20"/>
        </w:rPr>
        <w:t xml:space="preserve">системы линейных алгебраических уравнений вида </w:t>
      </w:r>
      <w:r w:rsidR="00355445" w:rsidRPr="00355445">
        <w:rPr>
          <w:rFonts w:ascii="Times New Roman" w:hAnsi="Times New Roman"/>
          <w:b/>
          <w:sz w:val="20"/>
          <w:szCs w:val="20"/>
          <w:lang w:val="en-US"/>
        </w:rPr>
        <w:t>ZI</w:t>
      </w:r>
      <w:r w:rsidR="00355445" w:rsidRPr="00355445">
        <w:rPr>
          <w:rFonts w:ascii="Times New Roman" w:hAnsi="Times New Roman"/>
          <w:sz w:val="20"/>
          <w:szCs w:val="20"/>
        </w:rPr>
        <w:t>=</w:t>
      </w:r>
      <w:r w:rsidR="00355445" w:rsidRPr="00355445">
        <w:rPr>
          <w:rFonts w:ascii="Times New Roman" w:hAnsi="Times New Roman"/>
          <w:b/>
          <w:sz w:val="20"/>
          <w:szCs w:val="20"/>
          <w:lang w:val="en-US"/>
        </w:rPr>
        <w:t>V</w:t>
      </w:r>
      <w:r w:rsidR="00FF40B0">
        <w:rPr>
          <w:rFonts w:ascii="Times New Roman" w:hAnsi="Times New Roman"/>
          <w:sz w:val="20"/>
          <w:szCs w:val="20"/>
        </w:rPr>
        <w:t xml:space="preserve"> </w:t>
      </w:r>
      <w:r w:rsidR="00B4607D">
        <w:rPr>
          <w:rFonts w:ascii="Times New Roman" w:hAnsi="Times New Roman"/>
          <w:sz w:val="20"/>
          <w:szCs w:val="20"/>
        </w:rPr>
        <w:t>с матрицей порядка </w:t>
      </w:r>
      <w:r w:rsidR="00B4607D" w:rsidRPr="00B4607D">
        <w:rPr>
          <w:rFonts w:ascii="Times New Roman" w:hAnsi="Times New Roman"/>
          <w:i/>
          <w:sz w:val="20"/>
          <w:szCs w:val="20"/>
          <w:lang w:val="en-US"/>
        </w:rPr>
        <w:t>N</w:t>
      </w:r>
      <w:r w:rsidR="00B4607D">
        <w:rPr>
          <w:rFonts w:ascii="Times New Roman" w:hAnsi="Times New Roman"/>
          <w:sz w:val="20"/>
          <w:szCs w:val="20"/>
        </w:rPr>
        <w:t xml:space="preserve"> и</w:t>
      </w:r>
      <w:r w:rsidR="00355445">
        <w:rPr>
          <w:rFonts w:ascii="Times New Roman" w:hAnsi="Times New Roman"/>
          <w:sz w:val="20"/>
          <w:szCs w:val="20"/>
        </w:rPr>
        <w:t xml:space="preserve"> заданн</w:t>
      </w:r>
      <w:r w:rsidR="00B4607D">
        <w:rPr>
          <w:rFonts w:ascii="Times New Roman" w:hAnsi="Times New Roman"/>
          <w:sz w:val="20"/>
          <w:szCs w:val="20"/>
        </w:rPr>
        <w:t>ым</w:t>
      </w:r>
      <w:r w:rsidR="004B29C3">
        <w:rPr>
          <w:rFonts w:ascii="Times New Roman" w:hAnsi="Times New Roman"/>
          <w:sz w:val="20"/>
          <w:szCs w:val="20"/>
        </w:rPr>
        <w:t xml:space="preserve"> вектор</w:t>
      </w:r>
      <w:r w:rsidR="00B4607D">
        <w:rPr>
          <w:rFonts w:ascii="Times New Roman" w:hAnsi="Times New Roman"/>
          <w:sz w:val="20"/>
          <w:szCs w:val="20"/>
        </w:rPr>
        <w:t>ом</w:t>
      </w:r>
      <w:r w:rsidR="004B29C3">
        <w:rPr>
          <w:rFonts w:ascii="Times New Roman" w:hAnsi="Times New Roman"/>
          <w:sz w:val="20"/>
          <w:szCs w:val="20"/>
        </w:rPr>
        <w:t xml:space="preserve"> воздействия</w:t>
      </w:r>
      <w:r w:rsidR="00355445">
        <w:rPr>
          <w:rFonts w:ascii="Times New Roman" w:hAnsi="Times New Roman"/>
          <w:sz w:val="20"/>
          <w:szCs w:val="20"/>
          <w:lang w:val="en-US"/>
        </w:rPr>
        <w:t> </w:t>
      </w:r>
      <w:r w:rsidR="00B4607D" w:rsidRPr="00B4607D">
        <w:rPr>
          <w:rFonts w:ascii="Times New Roman" w:hAnsi="Times New Roman"/>
          <w:b/>
          <w:sz w:val="20"/>
          <w:szCs w:val="20"/>
          <w:lang w:val="en-US"/>
        </w:rPr>
        <w:t>V</w:t>
      </w:r>
      <w:r w:rsidR="00FF40B0">
        <w:rPr>
          <w:rFonts w:ascii="Times New Roman" w:hAnsi="Times New Roman"/>
          <w:sz w:val="20"/>
          <w:szCs w:val="20"/>
        </w:rPr>
        <w:t>. При этом структура</w:t>
      </w:r>
      <w:r w:rsidRPr="004F106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часто</w:t>
      </w:r>
      <w:r w:rsidR="00FF40B0">
        <w:rPr>
          <w:rFonts w:ascii="Times New Roman" w:hAnsi="Times New Roman"/>
          <w:sz w:val="20"/>
          <w:szCs w:val="20"/>
        </w:rPr>
        <w:t xml:space="preserve"> возбуждается источником </w:t>
      </w:r>
      <w:r w:rsidR="004B29C3">
        <w:rPr>
          <w:rFonts w:ascii="Times New Roman" w:hAnsi="Times New Roman"/>
          <w:sz w:val="20"/>
          <w:szCs w:val="20"/>
        </w:rPr>
        <w:t xml:space="preserve">напряжения </w:t>
      </w:r>
      <w:r w:rsidR="004B29C3" w:rsidRPr="004B29C3">
        <w:rPr>
          <w:rFonts w:ascii="Times New Roman" w:hAnsi="Times New Roman"/>
          <w:i/>
          <w:sz w:val="20"/>
          <w:szCs w:val="20"/>
          <w:lang w:val="en-US"/>
        </w:rPr>
        <w:t>V</w:t>
      </w:r>
      <w:r w:rsidR="004B29C3" w:rsidRPr="00113039">
        <w:rPr>
          <w:rFonts w:ascii="Times New Roman" w:hAnsi="Times New Roman"/>
          <w:sz w:val="20"/>
          <w:szCs w:val="20"/>
          <w:vertAlign w:val="subscript"/>
          <w:lang w:val="en-US"/>
        </w:rPr>
        <w:t>in</w:t>
      </w:r>
      <w:r w:rsidR="00FF40B0">
        <w:rPr>
          <w:rFonts w:ascii="Times New Roman" w:hAnsi="Times New Roman"/>
          <w:sz w:val="20"/>
          <w:szCs w:val="20"/>
        </w:rPr>
        <w:t>, приложенным к бесконечно малому зазору</w:t>
      </w:r>
      <w:r w:rsidR="00355445">
        <w:rPr>
          <w:rFonts w:ascii="Times New Roman" w:hAnsi="Times New Roman"/>
          <w:sz w:val="20"/>
          <w:szCs w:val="20"/>
        </w:rPr>
        <w:t> </w:t>
      </w:r>
      <w:r w:rsidR="00355445" w:rsidRPr="009F494C">
        <w:rPr>
          <w:rFonts w:ascii="Times New Roman" w:hAnsi="Times New Roman"/>
          <w:sz w:val="20"/>
          <w:szCs w:val="20"/>
        </w:rPr>
        <w:t>Δ</w:t>
      </w:r>
      <w:r w:rsidR="00355445">
        <w:rPr>
          <w:rFonts w:ascii="Times New Roman" w:hAnsi="Times New Roman"/>
          <w:sz w:val="20"/>
          <w:szCs w:val="20"/>
        </w:rPr>
        <w:t xml:space="preserve"> </w:t>
      </w:r>
      <w:r w:rsidR="004B29C3">
        <w:rPr>
          <w:rFonts w:ascii="Times New Roman" w:hAnsi="Times New Roman"/>
          <w:sz w:val="20"/>
          <w:szCs w:val="20"/>
        </w:rPr>
        <w:t xml:space="preserve">между двумя </w:t>
      </w:r>
      <w:r w:rsidR="009F494C" w:rsidRPr="009F494C">
        <w:rPr>
          <w:rFonts w:ascii="Times New Roman" w:hAnsi="Times New Roman"/>
          <w:sz w:val="20"/>
          <w:szCs w:val="20"/>
        </w:rPr>
        <w:t>смежны</w:t>
      </w:r>
      <w:r w:rsidR="004B29C3">
        <w:rPr>
          <w:rFonts w:ascii="Times New Roman" w:hAnsi="Times New Roman"/>
          <w:sz w:val="20"/>
          <w:szCs w:val="20"/>
        </w:rPr>
        <w:t>ми</w:t>
      </w:r>
      <w:r w:rsidR="009F494C" w:rsidRPr="009F494C">
        <w:rPr>
          <w:rFonts w:ascii="Times New Roman" w:hAnsi="Times New Roman"/>
          <w:sz w:val="20"/>
          <w:szCs w:val="20"/>
        </w:rPr>
        <w:t xml:space="preserve"> треугольника</w:t>
      </w:r>
      <w:r w:rsidR="004B29C3">
        <w:rPr>
          <w:rFonts w:ascii="Times New Roman" w:hAnsi="Times New Roman"/>
          <w:sz w:val="20"/>
          <w:szCs w:val="20"/>
        </w:rPr>
        <w:t>ми</w:t>
      </w:r>
      <w:r w:rsidR="00EB332A">
        <w:rPr>
          <w:rFonts w:ascii="Times New Roman" w:hAnsi="Times New Roman"/>
          <w:sz w:val="20"/>
          <w:szCs w:val="20"/>
        </w:rPr>
        <w:t xml:space="preserve"> сетки</w:t>
      </w:r>
      <w:r w:rsidR="00AF182C">
        <w:rPr>
          <w:rFonts w:ascii="Times New Roman" w:hAnsi="Times New Roman"/>
          <w:sz w:val="20"/>
          <w:szCs w:val="20"/>
        </w:rPr>
        <w:t xml:space="preserve"> с общим ребром</w:t>
      </w:r>
      <w:r w:rsidR="00FF40B0">
        <w:rPr>
          <w:rFonts w:ascii="Times New Roman" w:hAnsi="Times New Roman"/>
          <w:sz w:val="20"/>
          <w:szCs w:val="20"/>
        </w:rPr>
        <w:t xml:space="preserve"> </w:t>
      </w:r>
      <w:r w:rsidR="00FF40B0">
        <w:rPr>
          <w:rFonts w:ascii="Times New Roman" w:hAnsi="Times New Roman"/>
          <w:i/>
          <w:sz w:val="20"/>
          <w:szCs w:val="20"/>
          <w:lang w:val="en-US"/>
        </w:rPr>
        <w:t>m</w:t>
      </w:r>
      <w:r w:rsidR="00FF40B0" w:rsidRPr="00FF40B0">
        <w:rPr>
          <w:rFonts w:ascii="Times New Roman" w:hAnsi="Times New Roman"/>
          <w:sz w:val="20"/>
          <w:szCs w:val="20"/>
        </w:rPr>
        <w:t xml:space="preserve"> </w:t>
      </w:r>
      <w:r w:rsidR="00FF40B0">
        <w:rPr>
          <w:rFonts w:ascii="Times New Roman" w:hAnsi="Times New Roman"/>
          <w:sz w:val="20"/>
          <w:szCs w:val="20"/>
        </w:rPr>
        <w:t>длиной</w:t>
      </w:r>
      <w:r w:rsidR="00AF182C">
        <w:rPr>
          <w:rFonts w:ascii="Times New Roman" w:hAnsi="Times New Roman"/>
          <w:sz w:val="20"/>
          <w:szCs w:val="20"/>
        </w:rPr>
        <w:t> </w:t>
      </w:r>
      <w:r w:rsidR="00AF182C" w:rsidRPr="00AF182C">
        <w:rPr>
          <w:rFonts w:ascii="Times New Roman" w:hAnsi="Times New Roman"/>
          <w:i/>
          <w:sz w:val="20"/>
          <w:szCs w:val="20"/>
          <w:lang w:val="en-US"/>
        </w:rPr>
        <w:t>l</w:t>
      </w:r>
      <w:r w:rsidR="00FF40B0">
        <w:rPr>
          <w:rFonts w:ascii="Times New Roman" w:hAnsi="Times New Roman"/>
          <w:i/>
          <w:sz w:val="20"/>
          <w:szCs w:val="20"/>
          <w:vertAlign w:val="subscript"/>
          <w:lang w:val="en-US"/>
        </w:rPr>
        <w:t>m</w:t>
      </w:r>
      <w:r w:rsidR="0006203C">
        <w:rPr>
          <w:rFonts w:ascii="Times New Roman" w:hAnsi="Times New Roman"/>
          <w:sz w:val="20"/>
          <w:szCs w:val="20"/>
        </w:rPr>
        <w:t> </w:t>
      </w:r>
      <w:r w:rsidR="009F494C" w:rsidRPr="009F494C">
        <w:rPr>
          <w:rFonts w:ascii="Times New Roman" w:hAnsi="Times New Roman"/>
          <w:sz w:val="20"/>
          <w:szCs w:val="20"/>
        </w:rPr>
        <w:t xml:space="preserve"> (рис</w:t>
      </w:r>
      <w:r w:rsidR="00EB332A">
        <w:rPr>
          <w:rFonts w:ascii="Times New Roman" w:hAnsi="Times New Roman"/>
          <w:sz w:val="20"/>
          <w:szCs w:val="20"/>
        </w:rPr>
        <w:t>. 1</w:t>
      </w:r>
      <w:r w:rsidR="009F494C" w:rsidRPr="009F494C">
        <w:rPr>
          <w:rFonts w:ascii="Times New Roman" w:hAnsi="Times New Roman"/>
          <w:sz w:val="20"/>
          <w:szCs w:val="20"/>
        </w:rPr>
        <w:t>)</w:t>
      </w:r>
      <w:r w:rsidR="00F64B3E" w:rsidRPr="00F64B3E">
        <w:rPr>
          <w:rFonts w:ascii="Times New Roman" w:hAnsi="Times New Roman"/>
          <w:sz w:val="20"/>
          <w:szCs w:val="20"/>
        </w:rPr>
        <w:t xml:space="preserve"> </w:t>
      </w:r>
      <w:r w:rsidR="00F64B3E" w:rsidRPr="0006203C">
        <w:rPr>
          <w:rFonts w:ascii="Times New Roman" w:hAnsi="Times New Roman"/>
          <w:sz w:val="20"/>
          <w:szCs w:val="20"/>
        </w:rPr>
        <w:t>[</w:t>
      </w:r>
      <w:r w:rsidR="00F64B3E" w:rsidRPr="00355445">
        <w:rPr>
          <w:rStyle w:val="afa"/>
          <w:rFonts w:ascii="Times New Roman" w:hAnsi="Times New Roman"/>
          <w:sz w:val="20"/>
        </w:rPr>
        <w:endnoteReference w:id="4"/>
      </w:r>
      <w:r w:rsidR="00F64B3E" w:rsidRPr="0006203C">
        <w:rPr>
          <w:rFonts w:ascii="Times New Roman" w:hAnsi="Times New Roman"/>
          <w:sz w:val="20"/>
          <w:szCs w:val="20"/>
        </w:rPr>
        <w:t>]</w:t>
      </w:r>
      <w:r w:rsidR="0095203D">
        <w:rPr>
          <w:rFonts w:ascii="Times New Roman" w:hAnsi="Times New Roman"/>
          <w:sz w:val="20"/>
          <w:szCs w:val="20"/>
        </w:rPr>
        <w:t>.</w:t>
      </w:r>
      <w:r w:rsidR="00FF40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="00CF69F3">
        <w:rPr>
          <w:rFonts w:ascii="Times New Roman" w:hAnsi="Times New Roman"/>
          <w:sz w:val="20"/>
          <w:szCs w:val="20"/>
        </w:rPr>
        <w:t>ходной импеданс антенны</w:t>
      </w:r>
      <w:r w:rsidR="00CF69F3">
        <w:rPr>
          <w:rFonts w:ascii="Times New Roman" w:hAnsi="Times New Roman"/>
          <w:sz w:val="20"/>
          <w:szCs w:val="20"/>
          <w:lang w:val="en-US"/>
        </w:rPr>
        <w:t> </w:t>
      </w:r>
      <w:r w:rsidR="00CF69F3" w:rsidRPr="00F57D57">
        <w:rPr>
          <w:rFonts w:ascii="Times New Roman" w:hAnsi="Times New Roman"/>
          <w:i/>
          <w:sz w:val="20"/>
          <w:szCs w:val="20"/>
          <w:lang w:val="en-US"/>
        </w:rPr>
        <w:t>Z</w:t>
      </w:r>
      <w:r w:rsidR="00CF69F3" w:rsidRPr="00113039">
        <w:rPr>
          <w:rFonts w:ascii="Times New Roman" w:hAnsi="Times New Roman"/>
          <w:sz w:val="20"/>
          <w:szCs w:val="20"/>
          <w:vertAlign w:val="subscript"/>
          <w:lang w:val="en-US"/>
        </w:rPr>
        <w:t>in</w:t>
      </w:r>
      <w:r w:rsidR="00CF69F3" w:rsidRPr="00F57D57">
        <w:rPr>
          <w:rFonts w:ascii="Times New Roman" w:hAnsi="Times New Roman"/>
          <w:sz w:val="20"/>
          <w:szCs w:val="20"/>
        </w:rPr>
        <w:t xml:space="preserve"> </w:t>
      </w:r>
      <w:r w:rsidR="00CF69F3">
        <w:rPr>
          <w:rFonts w:ascii="Times New Roman" w:hAnsi="Times New Roman"/>
          <w:sz w:val="20"/>
          <w:szCs w:val="20"/>
        </w:rPr>
        <w:t>определяется</w:t>
      </w:r>
      <w:r w:rsidR="00A84180">
        <w:rPr>
          <w:rFonts w:ascii="Times New Roman" w:hAnsi="Times New Roman"/>
          <w:sz w:val="20"/>
          <w:szCs w:val="20"/>
        </w:rPr>
        <w:t xml:space="preserve"> отношением </w:t>
      </w:r>
      <w:r w:rsidR="00A84180" w:rsidRPr="004B29C3">
        <w:rPr>
          <w:rFonts w:ascii="Times New Roman" w:hAnsi="Times New Roman"/>
          <w:i/>
          <w:sz w:val="20"/>
          <w:szCs w:val="20"/>
          <w:lang w:val="en-US"/>
        </w:rPr>
        <w:t>V</w:t>
      </w:r>
      <w:r w:rsidR="00A84180" w:rsidRPr="00113039">
        <w:rPr>
          <w:rFonts w:ascii="Times New Roman" w:hAnsi="Times New Roman"/>
          <w:sz w:val="20"/>
          <w:szCs w:val="20"/>
          <w:vertAlign w:val="subscript"/>
          <w:lang w:val="en-US"/>
        </w:rPr>
        <w:t>in</w:t>
      </w:r>
      <w:r w:rsidR="00A84180">
        <w:rPr>
          <w:rFonts w:ascii="Times New Roman" w:hAnsi="Times New Roman"/>
          <w:sz w:val="20"/>
          <w:szCs w:val="20"/>
        </w:rPr>
        <w:t xml:space="preserve"> к</w:t>
      </w:r>
      <w:r w:rsidR="00CF69F3">
        <w:rPr>
          <w:rFonts w:ascii="Times New Roman" w:hAnsi="Times New Roman"/>
          <w:sz w:val="20"/>
          <w:szCs w:val="20"/>
        </w:rPr>
        <w:t xml:space="preserve"> значени</w:t>
      </w:r>
      <w:r w:rsidR="00A84180">
        <w:rPr>
          <w:rFonts w:ascii="Times New Roman" w:hAnsi="Times New Roman"/>
          <w:sz w:val="20"/>
          <w:szCs w:val="20"/>
        </w:rPr>
        <w:t>ю</w:t>
      </w:r>
      <w:r w:rsidR="00CF69F3">
        <w:rPr>
          <w:rFonts w:ascii="Times New Roman" w:hAnsi="Times New Roman"/>
          <w:sz w:val="20"/>
          <w:szCs w:val="20"/>
        </w:rPr>
        <w:t xml:space="preserve"> тока в ребре </w:t>
      </w:r>
      <w:r w:rsidR="00FF40B0">
        <w:rPr>
          <w:rFonts w:ascii="Times New Roman" w:hAnsi="Times New Roman"/>
          <w:i/>
          <w:sz w:val="20"/>
          <w:szCs w:val="20"/>
          <w:lang w:val="en-US"/>
        </w:rPr>
        <w:t>m</w:t>
      </w:r>
      <w:r w:rsidR="0006203C">
        <w:rPr>
          <w:rFonts w:ascii="Times New Roman" w:hAnsi="Times New Roman"/>
          <w:sz w:val="20"/>
          <w:szCs w:val="20"/>
        </w:rPr>
        <w:t>,</w:t>
      </w:r>
      <w:r w:rsidR="00FF40B0">
        <w:rPr>
          <w:rFonts w:ascii="Times New Roman" w:hAnsi="Times New Roman"/>
          <w:sz w:val="20"/>
          <w:szCs w:val="20"/>
        </w:rPr>
        <w:t xml:space="preserve"> </w:t>
      </w:r>
      <w:r w:rsidR="0006203C">
        <w:rPr>
          <w:rFonts w:ascii="Times New Roman" w:hAnsi="Times New Roman"/>
          <w:sz w:val="20"/>
          <w:szCs w:val="20"/>
        </w:rPr>
        <w:t>что</w:t>
      </w:r>
      <w:r w:rsidR="00CF69F3">
        <w:rPr>
          <w:rFonts w:ascii="Times New Roman" w:hAnsi="Times New Roman"/>
          <w:sz w:val="20"/>
          <w:szCs w:val="20"/>
        </w:rPr>
        <w:t xml:space="preserve"> может приводить к некорректным результатам при уменьшении шага дискретизации сетки</w:t>
      </w:r>
      <w:r w:rsidR="0006203C">
        <w:rPr>
          <w:rFonts w:ascii="Times New Roman" w:hAnsi="Times New Roman"/>
          <w:sz w:val="20"/>
          <w:szCs w:val="20"/>
        </w:rPr>
        <w:t xml:space="preserve">. Для </w:t>
      </w:r>
      <w:r w:rsidR="00995B26">
        <w:rPr>
          <w:rFonts w:ascii="Times New Roman" w:hAnsi="Times New Roman"/>
          <w:sz w:val="20"/>
          <w:szCs w:val="20"/>
        </w:rPr>
        <w:t xml:space="preserve">повышения точности вычислений используются </w:t>
      </w:r>
      <w:r w:rsidR="00F64B3E">
        <w:rPr>
          <w:rFonts w:ascii="Times New Roman" w:hAnsi="Times New Roman"/>
          <w:sz w:val="20"/>
          <w:szCs w:val="20"/>
        </w:rPr>
        <w:t>модели</w:t>
      </w:r>
      <w:r w:rsidR="00995B26">
        <w:rPr>
          <w:rFonts w:ascii="Times New Roman" w:hAnsi="Times New Roman"/>
          <w:sz w:val="20"/>
          <w:szCs w:val="20"/>
        </w:rPr>
        <w:t xml:space="preserve">, основанные на использовании </w:t>
      </w:r>
      <w:r w:rsidR="00995B26" w:rsidRPr="00B4607D">
        <w:rPr>
          <w:rFonts w:ascii="Times New Roman" w:hAnsi="Times New Roman"/>
          <w:sz w:val="20"/>
          <w:szCs w:val="20"/>
        </w:rPr>
        <w:t>набора смежных треугольников</w:t>
      </w:r>
      <w:r w:rsidR="001C04F6" w:rsidRPr="00B4607D">
        <w:rPr>
          <w:rFonts w:ascii="Times New Roman" w:hAnsi="Times New Roman"/>
          <w:sz w:val="20"/>
          <w:szCs w:val="20"/>
        </w:rPr>
        <w:t xml:space="preserve"> для введения </w:t>
      </w:r>
      <w:r w:rsidR="001C04F6" w:rsidRPr="00B4607D">
        <w:rPr>
          <w:rFonts w:ascii="Times New Roman" w:hAnsi="Times New Roman"/>
          <w:i/>
          <w:sz w:val="20"/>
          <w:szCs w:val="20"/>
          <w:lang w:val="en-US"/>
        </w:rPr>
        <w:t>V</w:t>
      </w:r>
      <w:r w:rsidR="001C04F6" w:rsidRPr="00B4607D">
        <w:rPr>
          <w:rFonts w:ascii="Times New Roman" w:hAnsi="Times New Roman"/>
          <w:sz w:val="20"/>
          <w:szCs w:val="20"/>
          <w:vertAlign w:val="subscript"/>
          <w:lang w:val="en-US"/>
        </w:rPr>
        <w:t>in</w:t>
      </w:r>
      <w:r w:rsidR="001C04F6" w:rsidRPr="00B4607D">
        <w:rPr>
          <w:rFonts w:ascii="Times New Roman" w:hAnsi="Times New Roman"/>
          <w:sz w:val="20"/>
          <w:szCs w:val="20"/>
        </w:rPr>
        <w:t xml:space="preserve"> в исследуемую структуру</w:t>
      </w:r>
      <w:r w:rsidR="0006203C" w:rsidRPr="00B4607D">
        <w:rPr>
          <w:rFonts w:ascii="Times New Roman" w:hAnsi="Times New Roman"/>
          <w:sz w:val="20"/>
          <w:szCs w:val="20"/>
        </w:rPr>
        <w:t> </w:t>
      </w:r>
      <w:r w:rsidR="00CF69F3" w:rsidRPr="00B4607D">
        <w:rPr>
          <w:rFonts w:ascii="Times New Roman" w:hAnsi="Times New Roman"/>
          <w:sz w:val="20"/>
          <w:szCs w:val="20"/>
        </w:rPr>
        <w:t>[</w:t>
      </w:r>
      <w:r w:rsidR="00CF69F3" w:rsidRPr="00B4607D">
        <w:rPr>
          <w:rStyle w:val="afa"/>
          <w:rFonts w:ascii="Times New Roman" w:hAnsi="Times New Roman"/>
          <w:sz w:val="20"/>
        </w:rPr>
        <w:endnoteReference w:id="5"/>
      </w:r>
      <w:r w:rsidR="00995B26" w:rsidRPr="00B4607D">
        <w:rPr>
          <w:rFonts w:ascii="Times New Roman" w:hAnsi="Times New Roman"/>
          <w:sz w:val="20"/>
          <w:szCs w:val="20"/>
        </w:rPr>
        <w:t>, </w:t>
      </w:r>
      <w:r w:rsidR="00995B26" w:rsidRPr="00B4607D">
        <w:rPr>
          <w:rStyle w:val="afa"/>
          <w:rFonts w:ascii="Times New Roman" w:hAnsi="Times New Roman"/>
          <w:sz w:val="20"/>
        </w:rPr>
        <w:endnoteReference w:id="6"/>
      </w:r>
      <w:r w:rsidR="00CF69F3" w:rsidRPr="00B4607D">
        <w:rPr>
          <w:rFonts w:ascii="Times New Roman" w:hAnsi="Times New Roman"/>
          <w:sz w:val="20"/>
          <w:szCs w:val="20"/>
        </w:rPr>
        <w:t>]</w:t>
      </w:r>
      <w:r w:rsidR="00F64B3E" w:rsidRPr="00B4607D">
        <w:rPr>
          <w:rFonts w:ascii="Times New Roman" w:hAnsi="Times New Roman"/>
          <w:sz w:val="20"/>
          <w:szCs w:val="20"/>
        </w:rPr>
        <w:t>.</w:t>
      </w:r>
      <w:r w:rsidR="00995B26" w:rsidRPr="00B4607D">
        <w:rPr>
          <w:rFonts w:ascii="Times New Roman" w:hAnsi="Times New Roman"/>
          <w:sz w:val="20"/>
          <w:szCs w:val="20"/>
        </w:rPr>
        <w:t xml:space="preserve"> </w:t>
      </w:r>
      <w:r w:rsidR="00296F4F" w:rsidRPr="00B4607D">
        <w:rPr>
          <w:rFonts w:ascii="Times New Roman" w:hAnsi="Times New Roman"/>
          <w:sz w:val="20"/>
          <w:szCs w:val="20"/>
        </w:rPr>
        <w:t xml:space="preserve">Однако для разработки </w:t>
      </w:r>
      <w:r w:rsidR="00B4607D" w:rsidRPr="00B4607D">
        <w:rPr>
          <w:rFonts w:ascii="Times New Roman" w:hAnsi="Times New Roman"/>
          <w:sz w:val="20"/>
          <w:szCs w:val="20"/>
        </w:rPr>
        <w:t>универсального</w:t>
      </w:r>
      <w:r w:rsidR="00296F4F" w:rsidRPr="00B4607D">
        <w:rPr>
          <w:rFonts w:ascii="Times New Roman" w:hAnsi="Times New Roman"/>
          <w:sz w:val="20"/>
          <w:szCs w:val="20"/>
        </w:rPr>
        <w:t xml:space="preserve"> метода задания возбуждения</w:t>
      </w:r>
      <w:r w:rsidR="00B4607D" w:rsidRPr="00B4607D">
        <w:rPr>
          <w:rFonts w:ascii="Times New Roman" w:hAnsi="Times New Roman"/>
          <w:sz w:val="20"/>
          <w:szCs w:val="20"/>
        </w:rPr>
        <w:t xml:space="preserve"> </w:t>
      </w:r>
      <w:r w:rsidR="00B4607D" w:rsidRPr="00B4607D">
        <w:rPr>
          <w:rFonts w:ascii="Times New Roman" w:hAnsi="Times New Roman"/>
          <w:sz w:val="20"/>
          <w:szCs w:val="20"/>
        </w:rPr>
        <w:lastRenderedPageBreak/>
        <w:t>целесообразен</w:t>
      </w:r>
      <w:r w:rsidR="00296F4F" w:rsidRPr="00B4607D">
        <w:rPr>
          <w:rFonts w:ascii="Times New Roman" w:hAnsi="Times New Roman"/>
          <w:sz w:val="20"/>
          <w:szCs w:val="20"/>
        </w:rPr>
        <w:t xml:space="preserve"> сравнительный</w:t>
      </w:r>
      <w:r w:rsidR="00B4607D" w:rsidRPr="00B4607D">
        <w:rPr>
          <w:rFonts w:ascii="Times New Roman" w:hAnsi="Times New Roman"/>
          <w:sz w:val="20"/>
          <w:szCs w:val="20"/>
        </w:rPr>
        <w:t xml:space="preserve"> анализ</w:t>
      </w:r>
      <w:r w:rsidR="00296F4F" w:rsidRPr="00B4607D">
        <w:rPr>
          <w:rFonts w:ascii="Times New Roman" w:hAnsi="Times New Roman"/>
          <w:sz w:val="20"/>
          <w:szCs w:val="20"/>
        </w:rPr>
        <w:t xml:space="preserve"> </w:t>
      </w:r>
      <w:r w:rsidR="00B4607D" w:rsidRPr="00B4607D">
        <w:rPr>
          <w:rFonts w:ascii="Times New Roman" w:hAnsi="Times New Roman"/>
          <w:sz w:val="20"/>
          <w:szCs w:val="20"/>
        </w:rPr>
        <w:t>этих</w:t>
      </w:r>
      <w:r w:rsidR="00296F4F" w:rsidRPr="00B4607D">
        <w:rPr>
          <w:rFonts w:ascii="Times New Roman" w:hAnsi="Times New Roman"/>
          <w:sz w:val="20"/>
          <w:szCs w:val="20"/>
        </w:rPr>
        <w:t xml:space="preserve"> моделей</w:t>
      </w:r>
      <w:r w:rsidR="00B4607D" w:rsidRPr="00B4607D">
        <w:rPr>
          <w:rFonts w:ascii="Times New Roman" w:hAnsi="Times New Roman"/>
          <w:sz w:val="20"/>
          <w:szCs w:val="20"/>
        </w:rPr>
        <w:t xml:space="preserve"> на примере моделирования входного импеданса антенны</w:t>
      </w:r>
      <w:r w:rsidR="00296F4F" w:rsidRPr="00B4607D">
        <w:rPr>
          <w:rFonts w:ascii="Times New Roman" w:hAnsi="Times New Roman"/>
          <w:sz w:val="20"/>
          <w:szCs w:val="20"/>
        </w:rPr>
        <w:t>.</w:t>
      </w:r>
      <w:r w:rsidR="00E23487" w:rsidRPr="00B4607D">
        <w:rPr>
          <w:rFonts w:ascii="Times New Roman" w:hAnsi="Times New Roman"/>
          <w:sz w:val="20"/>
          <w:szCs w:val="20"/>
        </w:rPr>
        <w:t xml:space="preserve"> </w:t>
      </w:r>
      <w:r w:rsidR="00995B26" w:rsidRPr="00B4607D">
        <w:rPr>
          <w:rFonts w:ascii="Times New Roman" w:hAnsi="Times New Roman"/>
          <w:sz w:val="20"/>
          <w:szCs w:val="20"/>
        </w:rPr>
        <w:t>Ц</w:t>
      </w:r>
      <w:r w:rsidR="00FF40B0" w:rsidRPr="00B4607D">
        <w:rPr>
          <w:rFonts w:ascii="Times New Roman" w:hAnsi="Times New Roman"/>
          <w:sz w:val="20"/>
          <w:szCs w:val="20"/>
        </w:rPr>
        <w:t xml:space="preserve">ель работы – </w:t>
      </w:r>
      <w:r w:rsidR="00B4607D" w:rsidRPr="00B4607D">
        <w:rPr>
          <w:rFonts w:ascii="Times New Roman" w:hAnsi="Times New Roman"/>
          <w:sz w:val="20"/>
          <w:szCs w:val="20"/>
        </w:rPr>
        <w:t>выполнить этот анализ.</w:t>
      </w:r>
    </w:p>
    <w:tbl>
      <w:tblPr>
        <w:tblStyle w:val="a4"/>
        <w:tblW w:w="690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2786"/>
        <w:gridCol w:w="3903"/>
        <w:gridCol w:w="108"/>
      </w:tblGrid>
      <w:tr w:rsidR="00013353" w:rsidRPr="00383EF0" w:rsidTr="00013353">
        <w:trPr>
          <w:gridBefore w:val="1"/>
          <w:gridAfter w:val="1"/>
          <w:wBefore w:w="108" w:type="dxa"/>
          <w:wAfter w:w="108" w:type="dxa"/>
          <w:cantSplit/>
          <w:trHeight w:val="1134"/>
        </w:trPr>
        <w:tc>
          <w:tcPr>
            <w:tcW w:w="2786" w:type="dxa"/>
            <w:vAlign w:val="center"/>
          </w:tcPr>
          <w:p w:rsidR="00013353" w:rsidRPr="00383EF0" w:rsidRDefault="0043277A" w:rsidP="0001335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972" type="#_x0000_t202" style="position:absolute;left:0;text-align:left;margin-left:138.3pt;margin-top:17.7pt;width:10.45pt;height:15.05pt;z-index:251658240" filled="f" stroked="f">
                  <v:textbox style="mso-next-textbox:#_x0000_s1972" inset="0,0,0,0">
                    <w:txbxContent>
                      <w:p w:rsidR="00013353" w:rsidRPr="00DA1137" w:rsidRDefault="00013353" w:rsidP="00013353">
                        <w:pPr>
                          <w:jc w:val="center"/>
                          <w:rPr>
                            <w:i/>
                            <w:sz w:val="20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4"/>
                            <w:lang w:val="en-US"/>
                          </w:rPr>
                          <w:t>l</w:t>
                        </w:r>
                        <w:r w:rsidR="00FF40B0">
                          <w:rPr>
                            <w:rFonts w:ascii="Times New Roman" w:hAnsi="Times New Roman"/>
                            <w:i/>
                            <w:sz w:val="20"/>
                            <w:szCs w:val="24"/>
                            <w:vertAlign w:val="subscript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21605F" w:rsidRPr="00383EF0">
              <w:rPr>
                <w:rFonts w:ascii="Calibri" w:eastAsia="Calibri" w:hAnsi="Calibri"/>
                <w:sz w:val="18"/>
                <w:szCs w:val="18"/>
              </w:rPr>
              <w:object w:dxaOrig="3558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30.9pt;height:108pt" o:ole="">
                  <v:imagedata r:id="rId9" o:title=""/>
                </v:shape>
                <o:OLEObject Type="Embed" ProgID="Word.Picture.8" ShapeID="_x0000_i1028" DrawAspect="Content" ObjectID="_1695669078" r:id="rId10"/>
              </w:object>
            </w:r>
            <w:r w:rsidR="00013353" w:rsidRPr="00383EF0">
              <w:rPr>
                <w:i/>
                <w:sz w:val="18"/>
                <w:szCs w:val="18"/>
              </w:rPr>
              <w:t>а</w:t>
            </w:r>
          </w:p>
        </w:tc>
        <w:tc>
          <w:tcPr>
            <w:tcW w:w="3903" w:type="dxa"/>
          </w:tcPr>
          <w:p w:rsidR="00013353" w:rsidRPr="00383EF0" w:rsidRDefault="0043277A" w:rsidP="00FD18C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</w:r>
            <w:r>
              <w:rPr>
                <w:rFonts w:ascii="Calibri" w:eastAsia="Calibri" w:hAnsi="Calibri"/>
                <w:sz w:val="18"/>
                <w:szCs w:val="18"/>
              </w:rPr>
              <w:pict>
                <v:group id="_x0000_s1960" editas="canvas" style="width:186.55pt;height:111.95pt;mso-position-horizontal-relative:char;mso-position-vertical-relative:line" coordorigin="2626,1385" coordsize="3731,2239">
                  <o:lock v:ext="edit" aspectratio="t"/>
                  <v:shape id="_x0000_s1961" type="#_x0000_t75" style="position:absolute;left:2626;top:1385;width:3731;height:2239" o:preferrelative="f" strokecolor="blue" strokeweight="1.5pt">
                    <v:fill o:detectmouseclick="t"/>
                    <v:path o:extrusionok="t" o:connecttype="none"/>
                    <o:lock v:ext="edit" text="t"/>
                  </v:shape>
                  <v:shape id="_x0000_s1962" type="#_x0000_t202" style="position:absolute;left:4331;top:2262;width:372;height:367" filled="f" stroked="f">
                    <v:textbox style="mso-next-textbox:#_x0000_s1962" inset="0,0,0,0">
                      <w:txbxContent>
                        <w:p w:rsidR="00013353" w:rsidRPr="00DA1137" w:rsidRDefault="00013353" w:rsidP="00013353">
                          <w:pPr>
                            <w:jc w:val="center"/>
                            <w:rPr>
                              <w:i/>
                              <w:sz w:val="20"/>
                              <w:szCs w:val="24"/>
                              <w:lang w:val="en-US"/>
                            </w:rPr>
                          </w:pPr>
                          <w:r w:rsidRPr="00DA1137"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lang w:val="en-US"/>
                            </w:rPr>
                            <w:t>V</w:t>
                          </w:r>
                          <w:r w:rsidRPr="00DA1137">
                            <w:rPr>
                              <w:rFonts w:ascii="Times New Roman" w:hAnsi="Times New Roman"/>
                              <w:sz w:val="20"/>
                              <w:szCs w:val="24"/>
                              <w:vertAlign w:val="subscript"/>
                              <w:lang w:val="en-US"/>
                            </w:rPr>
                            <w:t>in</w:t>
                          </w:r>
                        </w:p>
                      </w:txbxContent>
                    </v:textbox>
                  </v:shape>
                  <v:oval id="_x0000_s1963" style="position:absolute;left:4546;top:2212;width:46;height:47" fillcolor="black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964" type="#_x0000_t32" style="position:absolute;left:4553;top:2236;width:688;height:1;flip:x" o:connectortype="straight" strokeweight=".5pt"/>
                  <v:shape id="_x0000_s1965" type="#_x0000_t32" style="position:absolute;left:4565;top:2555;width:687;height:1;flip:x" o:connectortype="straight" strokeweight=".5pt"/>
                  <v:oval id="_x0000_s1966" style="position:absolute;left:4547;top:2532;width:47;height:47" fillcolor="black"/>
                  <v:shape id="_x0000_s1967" type="#_x0000_t32" style="position:absolute;left:4977;top:1760;width:1;height:476" o:connectortype="straight">
                    <v:stroke endarrow="open" endarrowwidth="narrow" endarrowlength="short"/>
                  </v:shape>
                  <v:shape id="_x0000_s1968" type="#_x0000_t32" style="position:absolute;left:4981;top:2554;width:1;height:476" o:connectortype="straight">
                    <v:stroke startarrow="open" startarrowwidth="narrow" startarrowlength="short"/>
                  </v:shape>
                  <v:shape id="_x0000_s1969" type="#_x0000_t202" style="position:absolute;left:4800;top:2295;width:481;height:185" stroked="f">
                    <v:textbox style="mso-next-textbox:#_x0000_s1969" inset="0,0,0,0">
                      <w:txbxContent>
                        <w:p w:rsidR="00013353" w:rsidRPr="00DA1137" w:rsidRDefault="00013353" w:rsidP="00013353">
                          <w:pPr>
                            <w:rPr>
                              <w:sz w:val="20"/>
                              <w:szCs w:val="24"/>
                            </w:rPr>
                          </w:pPr>
                          <w:r w:rsidRPr="00DA1137">
                            <w:rPr>
                              <w:rFonts w:ascii="Times New Roman" w:hAnsi="Times New Roman"/>
                              <w:sz w:val="20"/>
                              <w:szCs w:val="24"/>
                              <w:lang w:val="en-US"/>
                            </w:rPr>
                            <w:t>Δ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→0</w:t>
                          </w:r>
                        </w:p>
                      </w:txbxContent>
                    </v:textbox>
                  </v:shape>
                  <v:shape id="_x0000_s1970" type="#_x0000_t202" style="position:absolute;left:4405;top:2034;width:186;height:195" filled="f" stroked="f">
                    <v:textbox style="mso-next-textbox:#_x0000_s1970" inset="0,0,0,0">
                      <w:txbxContent>
                        <w:p w:rsidR="00013353" w:rsidRPr="00DA1137" w:rsidRDefault="00013353" w:rsidP="00013353">
                          <w:pPr>
                            <w:rPr>
                              <w:sz w:val="20"/>
                              <w:szCs w:val="24"/>
                            </w:rPr>
                          </w:pPr>
                          <w:r w:rsidRPr="00DA1137">
                            <w:rPr>
                              <w:rFonts w:ascii="Times New Roman" w:hAnsi="Times New Roman"/>
                              <w:sz w:val="20"/>
                              <w:szCs w:val="24"/>
                              <w:lang w:val="en-US"/>
                            </w:rPr>
                            <w:t>−</w:t>
                          </w:r>
                        </w:p>
                      </w:txbxContent>
                    </v:textbox>
                  </v:shape>
                  <v:shape id="_x0000_s1971" type="#_x0000_t202" style="position:absolute;left:4416;top:2521;width:171;height:263" filled="f" stroked="f">
                    <v:textbox style="mso-next-textbox:#_x0000_s1971" inset="0,0,0,0">
                      <w:txbxContent>
                        <w:p w:rsidR="00013353" w:rsidRPr="00DA1137" w:rsidRDefault="00013353" w:rsidP="00013353">
                          <w:pPr>
                            <w:rPr>
                              <w:sz w:val="20"/>
                              <w:szCs w:val="24"/>
                            </w:rPr>
                          </w:pPr>
                          <w:r w:rsidRPr="00DA1137">
                            <w:rPr>
                              <w:rFonts w:ascii="Times New Roman" w:hAnsi="Times New Roman"/>
                              <w:sz w:val="20"/>
                              <w:szCs w:val="24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group id="_x0000_s1973" style="position:absolute;left:2837;top:1526;width:1068;height:911" coordorigin="2791,1527" coordsize="1068,911">
                    <v:shape id="_x0000_s1974" type="#_x0000_t32" style="position:absolute;left:2793;top:1588;width:1;height:850;rotation:-180;flip:y" o:connectortype="straight"/>
                    <v:group id="_x0000_s1975" style="position:absolute;left:2791;top:1527;width:1068;height:869" coordorigin="2791,1527" coordsize="1068,869">
                      <v:rect id="_x0000_s1976" style="position:absolute;left:2794;top:2012;width:1057;height:368;rotation:180" fillcolor="#a5a5a5" strokeweight="1pt">
                        <v:fill color2="#a5a5a5" rotate="t" focus="100%" type="gradient"/>
                      </v:rect>
                      <v:shape id="_x0000_s1977" type="#_x0000_t32" style="position:absolute;left:2795;top:1641;width:1062;height:369;rotation:-180;flip:y" o:connectortype="straight"/>
                      <v:shape id="_x0000_s1978" style="position:absolute;left:2798;top:1527;width:1053;height:86;rotation:180" coordsize="1102,90" path="m,15c116,52,233,90,367,90,501,90,680,26,802,15,924,4,1052,,1102,21e" filled="f">
                        <v:path arrowok="t"/>
                      </v:shape>
                      <v:shape id="_x0000_s1979" type="#_x0000_t32" style="position:absolute;left:3854;top:1587;width:1;height:454;rotation:-180;flip:y" o:connectortype="straight"/>
                      <v:shape id="_x0000_s1980" style="position:absolute;left:2791;top:2011;width:1066;height:369;rotation:180" coordsize="1302,451" path="m,451l1302,r-5,451l,451xe">
                        <v:path arrowok="t"/>
                      </v:shape>
                      <v:shape id="_x0000_s1981" type="#_x0000_t202" style="position:absolute;left:3555;top:2095;width:304;height:301" filled="f" stroked="f">
                        <v:textbox style="mso-next-textbox:#_x0000_s1981" inset="0,0,0,0">
                          <w:txbxContent>
                            <w:p w:rsidR="00013353" w:rsidRPr="00DA1137" w:rsidRDefault="00013353" w:rsidP="00013353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4"/>
                                  <w:lang w:val="en-US"/>
                                </w:rPr>
                                <w:t>T</w:t>
                              </w:r>
                              <w:r w:rsidR="00FF40B0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4"/>
                                  <w:vertAlign w:val="subscript"/>
                                  <w:lang w:val="en-US"/>
                                </w:rPr>
                                <w:t>m</w:t>
                              </w:r>
                              <w:r w:rsidRPr="00EB332A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4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982" style="position:absolute;left:2837;top:2371;width:1066;height:827" coordorigin="2792,2371" coordsize="1066,827">
                    <v:rect id="_x0000_s1983" style="position:absolute;left:2797;top:2372;width:1057;height:368" fillcolor="#a5a5a5" strokeweight="1pt">
                      <v:fill color2="#a5a5a5" rotate="t" focus="100%" type="gradient"/>
                    </v:rect>
                    <v:shape id="_x0000_s1984" type="#_x0000_t32" style="position:absolute;left:2792;top:2741;width:1062;height:369;flip:y" o:connectortype="straight"/>
                    <v:shape id="_x0000_s1985" style="position:absolute;left:2797;top:3112;width:1053;height:86" coordsize="1102,90" path="m,15c116,52,233,90,367,90,501,90,680,26,802,15,924,4,1052,,1102,21e" filled="f">
                      <v:path arrowok="t"/>
                    </v:shape>
                    <v:shape id="_x0000_s1986" type="#_x0000_t32" style="position:absolute;left:3856;top:2386;width:1;height:737;flip:y" o:connectortype="straight"/>
                    <v:shape id="_x0000_s1987" type="#_x0000_t32" style="position:absolute;left:2793;top:2378;width:1;height:737;flip:y" o:connectortype="straight"/>
                    <v:shape id="_x0000_s1988" style="position:absolute;left:2792;top:2371;width:1066;height:369" coordsize="1302,451" path="m,451l1302,r-5,451l,451xe">
                      <v:path arrowok="t"/>
                    </v:shape>
                    <v:shape id="_x0000_s1989" type="#_x0000_t202" style="position:absolute;left:2807;top:2384;width:305;height:301" filled="f" stroked="f">
                      <v:textbox style="mso-next-textbox:#_x0000_s1989" inset="0,0,0,0">
                        <w:txbxContent>
                          <w:p w:rsidR="00013353" w:rsidRPr="0021605F" w:rsidRDefault="00013353" w:rsidP="00013353">
                            <w:pPr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  <w:t>T</w:t>
                            </w:r>
                            <w:r w:rsidR="00FF40B0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vertAlign w:val="subscript"/>
                                <w:lang w:val="en-US"/>
                              </w:rPr>
                              <w:t>m</w:t>
                            </w:r>
                            <w:r w:rsidR="0021605F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v:textbox>
                    </v:shape>
                  </v:group>
                  <v:shape id="_x0000_s1990" type="#_x0000_t32" style="position:absolute;left:2719;top:2019;width:601;height:323" o:connectortype="straight">
                    <v:stroke endarrow="open" endarrowwidth="narrow" endarrowlength="short"/>
                  </v:shape>
                  <v:group id="_x0000_s1991" style="position:absolute;left:5239;top:2556;width:1066;height:827" coordorigin="2792,2371" coordsize="1066,827">
                    <v:rect id="_x0000_s1992" style="position:absolute;left:2797;top:2372;width:1057;height:368" fillcolor="#a5a5a5" strokeweight="1pt">
                      <v:fill color2="#a5a5a5" rotate="t" focus="100%" type="gradient"/>
                    </v:rect>
                    <v:shape id="_x0000_s1993" type="#_x0000_t32" style="position:absolute;left:2792;top:2741;width:1062;height:369;flip:y" o:connectortype="straight"/>
                    <v:shape id="_x0000_s1994" style="position:absolute;left:2797;top:3112;width:1053;height:86" coordsize="1102,90" path="m,15c116,52,233,90,367,90,501,90,680,26,802,15,924,4,1052,,1102,21e" filled="f">
                      <v:path arrowok="t"/>
                    </v:shape>
                    <v:shape id="_x0000_s1995" type="#_x0000_t32" style="position:absolute;left:3856;top:2386;width:1;height:737;flip:y" o:connectortype="straight"/>
                    <v:shape id="_x0000_s1996" type="#_x0000_t32" style="position:absolute;left:2793;top:2378;width:1;height:737;flip:y" o:connectortype="straight"/>
                    <v:shape id="_x0000_s1997" style="position:absolute;left:2792;top:2371;width:1066;height:369" coordsize="1302,451" path="m,451l1302,r-5,451l,451xe">
                      <v:path arrowok="t"/>
                    </v:shape>
                    <v:shape id="_x0000_s1998" type="#_x0000_t202" style="position:absolute;left:2807;top:2384;width:305;height:301" filled="f" stroked="f">
                      <v:textbox style="mso-next-textbox:#_x0000_s1998" inset="0,0,0,0">
                        <w:txbxContent>
                          <w:p w:rsidR="00013353" w:rsidRPr="0021605F" w:rsidRDefault="00013353" w:rsidP="00013353">
                            <w:pPr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  <w:t>T</w:t>
                            </w:r>
                            <w:r w:rsidR="00FF40B0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vertAlign w:val="subscript"/>
                                <w:lang w:val="en-US"/>
                              </w:rPr>
                              <w:t>m</w:t>
                            </w:r>
                            <w:r w:rsidR="0021605F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v:textbox>
                    </v:shape>
                  </v:group>
                  <v:shape id="_x0000_s1999" type="#_x0000_t32" style="position:absolute;left:5240;top:1447;width:1;height:794;flip:y" o:connectortype="straight"/>
                  <v:group id="_x0000_s2000" style="position:absolute;left:5238;top:1385;width:1068;height:869" coordorigin="2791,1527" coordsize="1068,869">
                    <v:rect id="_x0000_s2001" style="position:absolute;left:2794;top:2012;width:1057;height:368;rotation:180" fillcolor="#a5a5a5" strokeweight="1pt">
                      <v:fill color2="#a5a5a5" rotate="t" focus="100%" type="gradient"/>
                    </v:rect>
                    <v:shape id="_x0000_s2002" type="#_x0000_t32" style="position:absolute;left:2795;top:1641;width:1062;height:369;rotation:-180;flip:y" o:connectortype="straight"/>
                    <v:shape id="_x0000_s2003" style="position:absolute;left:2798;top:1527;width:1053;height:86;rotation:180" coordsize="1102,90" path="m,15c116,52,233,90,367,90,501,90,680,26,802,15,924,4,1052,,1102,21e" filled="f">
                      <v:path arrowok="t"/>
                    </v:shape>
                    <v:shape id="_x0000_s2004" type="#_x0000_t32" style="position:absolute;left:3854;top:1587;width:1;height:454;rotation:-180;flip:y" o:connectortype="straight"/>
                    <v:shape id="_x0000_s2005" style="position:absolute;left:2791;top:2011;width:1066;height:369;rotation:180" coordsize="1302,451" path="m,451l1302,r-5,451l,451xe">
                      <v:path arrowok="t"/>
                    </v:shape>
                    <v:shape id="_x0000_s2006" type="#_x0000_t202" style="position:absolute;left:3555;top:2095;width:304;height:301" filled="f" stroked="f">
                      <v:textbox style="mso-next-textbox:#_x0000_s2006" inset="0,0,0,0">
                        <w:txbxContent>
                          <w:p w:rsidR="00013353" w:rsidRPr="00DA1137" w:rsidRDefault="00013353" w:rsidP="00013353">
                            <w:pPr>
                              <w:jc w:val="center"/>
                              <w:rPr>
                                <w:i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  <w:t>T</w:t>
                            </w:r>
                            <w:r w:rsidR="00FF40B0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vertAlign w:val="subscript"/>
                                <w:lang w:val="en-US"/>
                              </w:rPr>
                              <w:t>m</w:t>
                            </w:r>
                            <w:r w:rsidRPr="00EB332A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  <w:vertAlign w:val="superscript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2007" type="#_x0000_t13" style="position:absolute;left:3947;top:2253;width:397;height:244" fillcolor="black [3213]"/>
                  <w10:wrap type="none"/>
                  <w10:anchorlock/>
                </v:group>
              </w:pict>
            </w:r>
            <w:r w:rsidR="00013353" w:rsidRPr="00383EF0">
              <w:rPr>
                <w:i/>
                <w:sz w:val="18"/>
                <w:szCs w:val="18"/>
              </w:rPr>
              <w:t>б</w:t>
            </w:r>
          </w:p>
        </w:tc>
      </w:tr>
      <w:tr w:rsidR="00EB332A" w:rsidRPr="00383EF0" w:rsidTr="00013353">
        <w:tblPrEx>
          <w:tblCellMar>
            <w:left w:w="108" w:type="dxa"/>
            <w:right w:w="108" w:type="dxa"/>
          </w:tblCellMar>
        </w:tblPrEx>
        <w:tc>
          <w:tcPr>
            <w:tcW w:w="6905" w:type="dxa"/>
            <w:gridSpan w:val="4"/>
          </w:tcPr>
          <w:p w:rsidR="00EB332A" w:rsidRPr="00383EF0" w:rsidRDefault="00EB332A" w:rsidP="00206DD7">
            <w:pPr>
              <w:pStyle w:val="a3"/>
              <w:jc w:val="center"/>
              <w:rPr>
                <w:sz w:val="20"/>
                <w:szCs w:val="20"/>
              </w:rPr>
            </w:pPr>
            <w:r w:rsidRPr="00383EF0">
              <w:rPr>
                <w:i/>
                <w:sz w:val="18"/>
                <w:szCs w:val="18"/>
              </w:rPr>
              <w:t xml:space="preserve">Рис.1. </w:t>
            </w:r>
            <w:r w:rsidR="007F28AB" w:rsidRPr="00383EF0">
              <w:rPr>
                <w:i/>
                <w:sz w:val="18"/>
                <w:szCs w:val="18"/>
              </w:rPr>
              <w:t>Два смежных треугольника с общим ребром</w:t>
            </w:r>
            <w:r w:rsidR="00206DD7">
              <w:rPr>
                <w:i/>
                <w:sz w:val="18"/>
                <w:szCs w:val="18"/>
              </w:rPr>
              <w:t> </w:t>
            </w:r>
            <w:r w:rsidR="007F28AB" w:rsidRPr="00383EF0">
              <w:rPr>
                <w:i/>
                <w:sz w:val="18"/>
                <w:szCs w:val="18"/>
              </w:rPr>
              <w:t>(а) и м</w:t>
            </w:r>
            <w:r w:rsidR="00206DD7">
              <w:rPr>
                <w:i/>
                <w:sz w:val="18"/>
                <w:szCs w:val="18"/>
              </w:rPr>
              <w:t>одель источника возбуждения </w:t>
            </w:r>
            <w:r w:rsidR="007F28AB" w:rsidRPr="00383EF0">
              <w:rPr>
                <w:i/>
                <w:sz w:val="18"/>
                <w:szCs w:val="18"/>
              </w:rPr>
              <w:t xml:space="preserve">(б) </w:t>
            </w:r>
          </w:p>
        </w:tc>
      </w:tr>
    </w:tbl>
    <w:p w:rsidR="0021605F" w:rsidRPr="00383EF0" w:rsidRDefault="0021605F" w:rsidP="00753B0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 w:rsidRPr="00383EF0">
        <w:rPr>
          <w:rFonts w:ascii="Times New Roman" w:hAnsi="Times New Roman"/>
          <w:sz w:val="20"/>
          <w:szCs w:val="20"/>
        </w:rPr>
        <w:t>И</w:t>
      </w:r>
      <w:r w:rsidR="00A84180" w:rsidRPr="00383EF0">
        <w:rPr>
          <w:rFonts w:ascii="Times New Roman" w:hAnsi="Times New Roman"/>
          <w:sz w:val="20"/>
          <w:szCs w:val="20"/>
        </w:rPr>
        <w:t>звестна</w:t>
      </w:r>
      <w:r w:rsidR="00B823EC" w:rsidRPr="00383EF0">
        <w:rPr>
          <w:rFonts w:ascii="Times New Roman" w:hAnsi="Times New Roman"/>
          <w:sz w:val="20"/>
          <w:szCs w:val="20"/>
        </w:rPr>
        <w:t xml:space="preserve"> модель источника </w:t>
      </w:r>
      <w:r w:rsidR="001C04F6" w:rsidRPr="00383EF0">
        <w:rPr>
          <w:rFonts w:ascii="Times New Roman" w:hAnsi="Times New Roman"/>
          <w:sz w:val="20"/>
          <w:szCs w:val="20"/>
        </w:rPr>
        <w:t xml:space="preserve">возбуждения </w:t>
      </w:r>
      <w:r w:rsidR="00B823EC" w:rsidRPr="00383EF0">
        <w:rPr>
          <w:rFonts w:ascii="Times New Roman" w:hAnsi="Times New Roman"/>
          <w:sz w:val="20"/>
          <w:szCs w:val="20"/>
        </w:rPr>
        <w:t>в виде плоского проводника прямоугольной формы</w:t>
      </w:r>
      <w:r w:rsidRPr="00383EF0">
        <w:rPr>
          <w:rFonts w:ascii="Times New Roman" w:hAnsi="Times New Roman"/>
          <w:sz w:val="20"/>
          <w:szCs w:val="20"/>
        </w:rPr>
        <w:t xml:space="preserve"> с шириной </w:t>
      </w:r>
      <w:r w:rsidRPr="00383EF0">
        <w:rPr>
          <w:rFonts w:ascii="Times New Roman" w:hAnsi="Times New Roman"/>
          <w:i/>
          <w:sz w:val="20"/>
          <w:szCs w:val="20"/>
        </w:rPr>
        <w:t>W</w:t>
      </w:r>
      <w:r w:rsidR="00B823EC" w:rsidRPr="00383EF0">
        <w:rPr>
          <w:rFonts w:ascii="Times New Roman" w:hAnsi="Times New Roman"/>
          <w:sz w:val="20"/>
          <w:szCs w:val="20"/>
        </w:rPr>
        <w:t>, устанавливаемого в зазор исследуемой структуры</w:t>
      </w:r>
      <w:r w:rsidR="00383EF0">
        <w:rPr>
          <w:rFonts w:ascii="Times New Roman" w:hAnsi="Times New Roman"/>
          <w:sz w:val="20"/>
          <w:szCs w:val="20"/>
        </w:rPr>
        <w:t> </w:t>
      </w:r>
      <w:r w:rsidRPr="00383EF0">
        <w:rPr>
          <w:rFonts w:ascii="Times New Roman" w:hAnsi="Times New Roman"/>
          <w:sz w:val="20"/>
          <w:szCs w:val="20"/>
        </w:rPr>
        <w:t>[4]</w:t>
      </w:r>
      <w:r w:rsidR="00B823EC" w:rsidRPr="00383EF0">
        <w:rPr>
          <w:rFonts w:ascii="Times New Roman" w:hAnsi="Times New Roman"/>
          <w:sz w:val="20"/>
          <w:szCs w:val="20"/>
        </w:rPr>
        <w:t xml:space="preserve">. </w:t>
      </w:r>
      <w:r w:rsidR="00A61A6F" w:rsidRPr="00383EF0">
        <w:rPr>
          <w:rFonts w:ascii="Times New Roman" w:hAnsi="Times New Roman"/>
          <w:sz w:val="20"/>
          <w:szCs w:val="20"/>
        </w:rPr>
        <w:t>Э</w:t>
      </w:r>
      <w:r w:rsidR="00CF69F3" w:rsidRPr="00383EF0">
        <w:rPr>
          <w:rFonts w:ascii="Times New Roman" w:hAnsi="Times New Roman"/>
          <w:sz w:val="20"/>
          <w:szCs w:val="20"/>
        </w:rPr>
        <w:t>лектрическ</w:t>
      </w:r>
      <w:r w:rsidR="00A61A6F" w:rsidRPr="00383EF0">
        <w:rPr>
          <w:rFonts w:ascii="Times New Roman" w:hAnsi="Times New Roman"/>
          <w:sz w:val="20"/>
          <w:szCs w:val="20"/>
        </w:rPr>
        <w:t>ое</w:t>
      </w:r>
      <w:r w:rsidR="00CF69F3" w:rsidRPr="00383EF0">
        <w:rPr>
          <w:rFonts w:ascii="Times New Roman" w:hAnsi="Times New Roman"/>
          <w:sz w:val="20"/>
          <w:szCs w:val="20"/>
        </w:rPr>
        <w:t xml:space="preserve"> пол</w:t>
      </w:r>
      <w:r w:rsidR="00A61A6F" w:rsidRPr="00383EF0">
        <w:rPr>
          <w:rFonts w:ascii="Times New Roman" w:hAnsi="Times New Roman"/>
          <w:sz w:val="20"/>
          <w:szCs w:val="20"/>
        </w:rPr>
        <w:t>е</w:t>
      </w:r>
      <w:r w:rsidR="00CF69F3" w:rsidRPr="00383EF0">
        <w:rPr>
          <w:rFonts w:ascii="Times New Roman" w:hAnsi="Times New Roman"/>
          <w:sz w:val="20"/>
          <w:szCs w:val="20"/>
        </w:rPr>
        <w:t xml:space="preserve"> в </w:t>
      </w:r>
      <w:r w:rsidRPr="00383EF0">
        <w:rPr>
          <w:rFonts w:ascii="Times New Roman" w:hAnsi="Times New Roman"/>
          <w:sz w:val="20"/>
          <w:szCs w:val="20"/>
        </w:rPr>
        <w:t>зазоре</w:t>
      </w:r>
      <w:r w:rsidR="001C04F6" w:rsidRPr="00383EF0">
        <w:rPr>
          <w:rFonts w:ascii="Times New Roman" w:hAnsi="Times New Roman"/>
          <w:sz w:val="20"/>
          <w:szCs w:val="20"/>
        </w:rPr>
        <w:t xml:space="preserve"> </w:t>
      </w:r>
      <w:r w:rsidR="00CF69F3" w:rsidRPr="00383EF0">
        <w:rPr>
          <w:rFonts w:ascii="Times New Roman" w:hAnsi="Times New Roman"/>
          <w:sz w:val="20"/>
          <w:szCs w:val="20"/>
        </w:rPr>
        <w:t>мож</w:t>
      </w:r>
      <w:r w:rsidR="00A61A6F" w:rsidRPr="00383EF0">
        <w:rPr>
          <w:rFonts w:ascii="Times New Roman" w:hAnsi="Times New Roman"/>
          <w:sz w:val="20"/>
          <w:szCs w:val="20"/>
        </w:rPr>
        <w:t>ет быть представлено как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8"/>
        <w:gridCol w:w="791"/>
      </w:tblGrid>
      <w:tr w:rsidR="00CF69F3" w:rsidRPr="00383EF0" w:rsidTr="0021605F">
        <w:tc>
          <w:tcPr>
            <w:tcW w:w="8505" w:type="dxa"/>
            <w:vAlign w:val="center"/>
          </w:tcPr>
          <w:p w:rsidR="00CF69F3" w:rsidRPr="00383EF0" w:rsidRDefault="00D241A1" w:rsidP="0021605F">
            <w:pPr>
              <w:pStyle w:val="af6"/>
              <w:spacing w:line="240" w:lineRule="auto"/>
              <w:ind w:left="1139"/>
            </w:pPr>
            <w:r w:rsidRPr="00383EF0">
              <w:rPr>
                <w:position w:val="-26"/>
              </w:rPr>
              <w:object w:dxaOrig="2960" w:dyaOrig="620">
                <v:shape id="_x0000_i1029" type="#_x0000_t75" style="width:147.75pt;height:29.9pt" o:ole="" fillcolor="window">
                  <v:imagedata r:id="rId11" o:title=""/>
                </v:shape>
                <o:OLEObject Type="Embed" ProgID="Equation.DSMT4" ShapeID="_x0000_i1029" DrawAspect="Content" ObjectID="_1695669079" r:id="rId12"/>
              </w:object>
            </w:r>
            <w:r w:rsidR="00CF69F3" w:rsidRPr="00383EF0">
              <w:t>,</w:t>
            </w:r>
          </w:p>
        </w:tc>
        <w:tc>
          <w:tcPr>
            <w:tcW w:w="1133" w:type="dxa"/>
            <w:vAlign w:val="center"/>
          </w:tcPr>
          <w:p w:rsidR="00CF69F3" w:rsidRPr="00383EF0" w:rsidRDefault="00CF69F3" w:rsidP="00A84180">
            <w:pPr>
              <w:pStyle w:val="af7"/>
              <w:ind w:left="360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A61A6F" w:rsidRPr="00383EF0" w:rsidRDefault="00A61A6F" w:rsidP="0021605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83EF0">
        <w:rPr>
          <w:rFonts w:ascii="Times New Roman" w:hAnsi="Times New Roman"/>
          <w:sz w:val="20"/>
          <w:szCs w:val="20"/>
        </w:rPr>
        <w:t xml:space="preserve">где </w:t>
      </w:r>
      <w:r w:rsidRPr="00383EF0">
        <w:rPr>
          <w:rFonts w:ascii="Times New Roman" w:hAnsi="Times New Roman"/>
          <w:i/>
          <w:sz w:val="20"/>
          <w:szCs w:val="20"/>
        </w:rPr>
        <w:t>u</w:t>
      </w:r>
      <w:r w:rsidRPr="00383EF0">
        <w:rPr>
          <w:rFonts w:ascii="Times New Roman" w:hAnsi="Times New Roman"/>
          <w:sz w:val="20"/>
          <w:szCs w:val="20"/>
        </w:rPr>
        <w:t>(</w:t>
      </w:r>
      <w:r w:rsidR="00FF40B0" w:rsidRPr="00383EF0">
        <w:rPr>
          <w:rFonts w:ascii="Times New Roman" w:hAnsi="Times New Roman"/>
          <w:sz w:val="20"/>
          <w:szCs w:val="20"/>
        </w:rPr>
        <w:sym w:font="Symbol" w:char="F0D7"/>
      </w:r>
      <w:r w:rsidRPr="00383EF0">
        <w:rPr>
          <w:rFonts w:ascii="Times New Roman" w:hAnsi="Times New Roman"/>
          <w:sz w:val="20"/>
          <w:szCs w:val="20"/>
        </w:rPr>
        <w:t xml:space="preserve">) – функция Хевисайда, </w:t>
      </w:r>
      <w:r w:rsidRPr="00383EF0">
        <w:rPr>
          <w:rFonts w:ascii="Times New Roman" w:hAnsi="Times New Roman"/>
          <w:b/>
          <w:sz w:val="20"/>
          <w:szCs w:val="20"/>
        </w:rPr>
        <w:t>n</w:t>
      </w:r>
      <w:r w:rsidRPr="00383EF0">
        <w:rPr>
          <w:rFonts w:ascii="Times New Roman" w:hAnsi="Times New Roman"/>
          <w:i/>
          <w:sz w:val="20"/>
          <w:szCs w:val="20"/>
          <w:vertAlign w:val="subscript"/>
        </w:rPr>
        <w:t>z</w:t>
      </w:r>
      <w:r w:rsidRPr="00383EF0">
        <w:rPr>
          <w:rFonts w:ascii="Times New Roman" w:hAnsi="Times New Roman"/>
          <w:sz w:val="20"/>
          <w:szCs w:val="20"/>
        </w:rPr>
        <w:t> – единичный орт, направленный вдоль оси </w:t>
      </w:r>
      <w:r w:rsidRPr="00383EF0">
        <w:rPr>
          <w:rFonts w:ascii="Times New Roman" w:hAnsi="Times New Roman"/>
          <w:i/>
          <w:sz w:val="20"/>
          <w:szCs w:val="20"/>
        </w:rPr>
        <w:t>z</w:t>
      </w:r>
      <w:r w:rsidR="0021605F" w:rsidRPr="00383EF0">
        <w:rPr>
          <w:rFonts w:ascii="Times New Roman" w:hAnsi="Times New Roman"/>
          <w:sz w:val="20"/>
          <w:szCs w:val="20"/>
        </w:rPr>
        <w:t xml:space="preserve">. </w:t>
      </w:r>
      <w:r w:rsidRPr="00383EF0">
        <w:rPr>
          <w:rFonts w:ascii="Times New Roman" w:hAnsi="Times New Roman"/>
          <w:sz w:val="20"/>
          <w:szCs w:val="20"/>
        </w:rPr>
        <w:t xml:space="preserve">Элементы </w:t>
      </w:r>
      <w:r w:rsidR="0021605F" w:rsidRPr="00383EF0">
        <w:rPr>
          <w:rFonts w:ascii="Times New Roman" w:hAnsi="Times New Roman"/>
          <w:i/>
          <w:sz w:val="20"/>
          <w:szCs w:val="20"/>
        </w:rPr>
        <w:t>V</w:t>
      </w:r>
      <w:r w:rsidR="0021605F" w:rsidRPr="00383EF0">
        <w:rPr>
          <w:rFonts w:ascii="Times New Roman" w:hAnsi="Times New Roman"/>
          <w:i/>
          <w:sz w:val="20"/>
          <w:szCs w:val="20"/>
          <w:vertAlign w:val="subscript"/>
        </w:rPr>
        <w:t>m</w:t>
      </w:r>
      <w:r w:rsidR="0021605F" w:rsidRPr="00383EF0">
        <w:rPr>
          <w:rFonts w:ascii="Times New Roman" w:hAnsi="Times New Roman"/>
          <w:sz w:val="20"/>
          <w:szCs w:val="20"/>
        </w:rPr>
        <w:t xml:space="preserve"> </w:t>
      </w:r>
      <w:r w:rsidRPr="00383EF0">
        <w:rPr>
          <w:rFonts w:ascii="Times New Roman" w:hAnsi="Times New Roman"/>
          <w:sz w:val="20"/>
          <w:szCs w:val="20"/>
        </w:rPr>
        <w:t>вектора</w:t>
      </w:r>
      <w:r w:rsidR="0021605F" w:rsidRPr="00383EF0">
        <w:rPr>
          <w:rFonts w:ascii="Times New Roman" w:hAnsi="Times New Roman"/>
          <w:sz w:val="20"/>
          <w:szCs w:val="20"/>
        </w:rPr>
        <w:t xml:space="preserve"> воздействия</w:t>
      </w:r>
      <w:r w:rsidRPr="00383EF0">
        <w:rPr>
          <w:rFonts w:ascii="Times New Roman" w:hAnsi="Times New Roman"/>
          <w:sz w:val="20"/>
          <w:szCs w:val="20"/>
        </w:rPr>
        <w:t xml:space="preserve"> для всех пар треугольников внутри </w:t>
      </w:r>
      <w:r w:rsidR="00113039" w:rsidRPr="00383EF0">
        <w:rPr>
          <w:rFonts w:ascii="Times New Roman" w:hAnsi="Times New Roman"/>
          <w:sz w:val="20"/>
          <w:szCs w:val="20"/>
        </w:rPr>
        <w:t xml:space="preserve">модели </w:t>
      </w:r>
      <w:r w:rsidRPr="00383EF0">
        <w:rPr>
          <w:rFonts w:ascii="Times New Roman" w:hAnsi="Times New Roman"/>
          <w:sz w:val="20"/>
          <w:szCs w:val="20"/>
        </w:rPr>
        <w:t>источника вычисляются как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5"/>
        <w:gridCol w:w="794"/>
      </w:tblGrid>
      <w:tr w:rsidR="00A61A6F" w:rsidRPr="00383EF0" w:rsidTr="0006203C">
        <w:tc>
          <w:tcPr>
            <w:tcW w:w="5904" w:type="dxa"/>
            <w:vAlign w:val="center"/>
          </w:tcPr>
          <w:p w:rsidR="00A61A6F" w:rsidRPr="00383EF0" w:rsidRDefault="00A84180" w:rsidP="00561699">
            <w:pPr>
              <w:pStyle w:val="af6"/>
              <w:spacing w:line="240" w:lineRule="auto"/>
              <w:ind w:left="856"/>
            </w:pPr>
            <w:r w:rsidRPr="00383EF0">
              <w:rPr>
                <w:position w:val="-58"/>
              </w:rPr>
              <w:object w:dxaOrig="4120" w:dyaOrig="1260">
                <v:shape id="_x0000_i1030" type="#_x0000_t75" style="width:173.45pt;height:56.1pt" o:ole="" fillcolor="window">
                  <v:imagedata r:id="rId13" o:title=""/>
                </v:shape>
                <o:OLEObject Type="Embed" ProgID="Equation.DSMT4" ShapeID="_x0000_i1030" DrawAspect="Content" ObjectID="_1695669080" r:id="rId14"/>
              </w:object>
            </w:r>
          </w:p>
        </w:tc>
        <w:tc>
          <w:tcPr>
            <w:tcW w:w="795" w:type="dxa"/>
            <w:vAlign w:val="center"/>
          </w:tcPr>
          <w:p w:rsidR="00A61A6F" w:rsidRPr="00383EF0" w:rsidRDefault="00A84180" w:rsidP="00A1120A">
            <w:pPr>
              <w:pStyle w:val="af7"/>
              <w:rPr>
                <w:rFonts w:ascii="Times New Roman" w:hAnsi="Times New Roman"/>
                <w:sz w:val="20"/>
              </w:rPr>
            </w:pPr>
            <w:r w:rsidRPr="00383EF0">
              <w:rPr>
                <w:rFonts w:ascii="Times New Roman" w:hAnsi="Times New Roman"/>
                <w:sz w:val="20"/>
              </w:rPr>
              <w:t>(</w:t>
            </w:r>
            <w:r w:rsidR="00A1120A" w:rsidRPr="00383EF0">
              <w:rPr>
                <w:rFonts w:ascii="Times New Roman" w:hAnsi="Times New Roman"/>
                <w:sz w:val="20"/>
              </w:rPr>
              <w:t>1</w:t>
            </w:r>
            <w:r w:rsidRPr="00383EF0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89060F" w:rsidRPr="00383EF0" w:rsidRDefault="007E526A" w:rsidP="0089060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83EF0">
        <w:rPr>
          <w:rFonts w:ascii="Times New Roman" w:hAnsi="Times New Roman"/>
          <w:sz w:val="20"/>
          <w:szCs w:val="20"/>
        </w:rPr>
        <w:t xml:space="preserve">где </w:t>
      </w:r>
      <w:r w:rsidRPr="00383EF0">
        <w:rPr>
          <w:rFonts w:ascii="Times New Roman" w:hAnsi="Times New Roman"/>
          <w:b/>
          <w:sz w:val="20"/>
          <w:szCs w:val="20"/>
        </w:rPr>
        <w:t>ρ</w:t>
      </w:r>
      <w:r w:rsidR="00FF40B0" w:rsidRPr="00383EF0">
        <w:rPr>
          <w:rFonts w:ascii="Times New Roman" w:hAnsi="Times New Roman"/>
          <w:i/>
          <w:sz w:val="20"/>
          <w:szCs w:val="20"/>
          <w:vertAlign w:val="subscript"/>
          <w:lang w:val="en-US"/>
        </w:rPr>
        <w:t>m</w:t>
      </w:r>
      <w:r w:rsidR="00FF40B0" w:rsidRPr="00383EF0">
        <w:rPr>
          <w:rFonts w:ascii="Times New Roman" w:hAnsi="Times New Roman"/>
          <w:sz w:val="20"/>
          <w:szCs w:val="20"/>
          <w:vertAlign w:val="superscript"/>
          <w:lang w:val="en-US"/>
        </w:rPr>
        <w:t>c</w:t>
      </w:r>
      <w:r w:rsidR="00FF40B0" w:rsidRPr="00383EF0">
        <w:rPr>
          <w:rFonts w:ascii="Times New Roman" w:hAnsi="Times New Roman"/>
          <w:sz w:val="20"/>
          <w:szCs w:val="20"/>
          <w:vertAlign w:val="superscript"/>
        </w:rPr>
        <w:t>+</w:t>
      </w:r>
      <w:r w:rsidR="00383EF0">
        <w:rPr>
          <w:rFonts w:ascii="Times New Roman" w:hAnsi="Times New Roman"/>
          <w:sz w:val="20"/>
          <w:szCs w:val="20"/>
          <w:vertAlign w:val="subscript"/>
        </w:rPr>
        <w:t> </w:t>
      </w:r>
      <w:r w:rsidR="00FF40B0" w:rsidRPr="00383EF0">
        <w:rPr>
          <w:rFonts w:ascii="Times New Roman" w:hAnsi="Times New Roman"/>
          <w:sz w:val="20"/>
          <w:szCs w:val="20"/>
        </w:rPr>
        <w:t xml:space="preserve">– вектор, направленный от свободной вершины треугольника </w:t>
      </w:r>
      <w:r w:rsidR="00FF40B0" w:rsidRPr="00383EF0">
        <w:rPr>
          <w:rFonts w:ascii="Times New Roman" w:hAnsi="Times New Roman"/>
          <w:i/>
          <w:sz w:val="20"/>
          <w:szCs w:val="20"/>
          <w:lang w:val="en-US"/>
        </w:rPr>
        <w:t>T</w:t>
      </w:r>
      <w:r w:rsidR="00FF40B0" w:rsidRPr="00383EF0">
        <w:rPr>
          <w:rFonts w:ascii="Times New Roman" w:hAnsi="Times New Roman"/>
          <w:i/>
          <w:sz w:val="20"/>
          <w:szCs w:val="20"/>
          <w:vertAlign w:val="subscript"/>
          <w:lang w:val="en-US"/>
        </w:rPr>
        <w:t>m</w:t>
      </w:r>
      <w:r w:rsidR="00FF40B0" w:rsidRPr="00383EF0">
        <w:rPr>
          <w:rFonts w:ascii="Times New Roman" w:hAnsi="Times New Roman"/>
          <w:sz w:val="20"/>
          <w:szCs w:val="20"/>
          <w:vertAlign w:val="superscript"/>
        </w:rPr>
        <w:t>+</w:t>
      </w:r>
      <w:r w:rsidR="00FF40B0" w:rsidRPr="00383EF0">
        <w:rPr>
          <w:rFonts w:ascii="Times New Roman" w:hAnsi="Times New Roman"/>
          <w:sz w:val="20"/>
          <w:szCs w:val="20"/>
        </w:rPr>
        <w:t xml:space="preserve"> к его центру, </w:t>
      </w:r>
      <w:r w:rsidR="00FF40B0" w:rsidRPr="00383EF0">
        <w:rPr>
          <w:rFonts w:ascii="Times New Roman" w:hAnsi="Times New Roman"/>
          <w:b/>
          <w:sz w:val="20"/>
          <w:szCs w:val="20"/>
        </w:rPr>
        <w:t>ρ</w:t>
      </w:r>
      <w:r w:rsidR="00FF40B0" w:rsidRPr="00383EF0">
        <w:rPr>
          <w:rFonts w:ascii="Times New Roman" w:hAnsi="Times New Roman"/>
          <w:i/>
          <w:sz w:val="20"/>
          <w:szCs w:val="20"/>
          <w:vertAlign w:val="subscript"/>
          <w:lang w:val="en-US"/>
        </w:rPr>
        <w:t>m</w:t>
      </w:r>
      <w:r w:rsidR="00FF40B0" w:rsidRPr="00383EF0">
        <w:rPr>
          <w:rFonts w:ascii="Times New Roman" w:hAnsi="Times New Roman"/>
          <w:sz w:val="20"/>
          <w:szCs w:val="20"/>
          <w:vertAlign w:val="superscript"/>
          <w:lang w:val="en-US"/>
        </w:rPr>
        <w:t>c</w:t>
      </w:r>
      <w:r w:rsidR="00FF40B0" w:rsidRPr="00383EF0">
        <w:rPr>
          <w:rFonts w:ascii="Times New Roman" w:hAnsi="Times New Roman"/>
          <w:sz w:val="20"/>
          <w:szCs w:val="20"/>
          <w:vertAlign w:val="superscript"/>
        </w:rPr>
        <w:t>–</w:t>
      </w:r>
      <w:r w:rsidR="00383EF0">
        <w:rPr>
          <w:rFonts w:ascii="Times New Roman" w:hAnsi="Times New Roman"/>
          <w:sz w:val="20"/>
          <w:szCs w:val="20"/>
        </w:rPr>
        <w:t> </w:t>
      </w:r>
      <w:r w:rsidR="00FF40B0" w:rsidRPr="00383EF0">
        <w:rPr>
          <w:rFonts w:ascii="Times New Roman" w:hAnsi="Times New Roman"/>
          <w:sz w:val="20"/>
          <w:szCs w:val="20"/>
        </w:rPr>
        <w:t xml:space="preserve">– вектор, направленный от центра треугольника </w:t>
      </w:r>
      <w:r w:rsidR="00FF40B0" w:rsidRPr="00383EF0">
        <w:rPr>
          <w:rFonts w:ascii="Times New Roman" w:hAnsi="Times New Roman"/>
          <w:i/>
          <w:sz w:val="20"/>
          <w:szCs w:val="20"/>
          <w:lang w:val="en-US"/>
        </w:rPr>
        <w:t>T</w:t>
      </w:r>
      <w:r w:rsidR="00FF40B0" w:rsidRPr="00383EF0">
        <w:rPr>
          <w:rFonts w:ascii="Times New Roman" w:hAnsi="Times New Roman"/>
          <w:i/>
          <w:sz w:val="20"/>
          <w:szCs w:val="20"/>
          <w:vertAlign w:val="subscript"/>
          <w:lang w:val="en-US"/>
        </w:rPr>
        <w:t>m</w:t>
      </w:r>
      <w:r w:rsidR="00FF40B0" w:rsidRPr="00383EF0">
        <w:rPr>
          <w:rFonts w:ascii="Times New Roman" w:hAnsi="Times New Roman"/>
          <w:sz w:val="20"/>
          <w:szCs w:val="20"/>
          <w:vertAlign w:val="superscript"/>
        </w:rPr>
        <w:t>–</w:t>
      </w:r>
      <w:r w:rsidR="00FF40B0" w:rsidRPr="00383EF0">
        <w:rPr>
          <w:rFonts w:ascii="Times New Roman" w:hAnsi="Times New Roman"/>
          <w:sz w:val="20"/>
          <w:szCs w:val="20"/>
        </w:rPr>
        <w:t xml:space="preserve"> к его свободной вершине, </w:t>
      </w:r>
      <w:r w:rsidR="00FF40B0" w:rsidRPr="00383EF0">
        <w:rPr>
          <w:rFonts w:ascii="Times New Roman" w:hAnsi="Times New Roman"/>
          <w:i/>
          <w:sz w:val="20"/>
          <w:szCs w:val="20"/>
          <w:lang w:val="en-US"/>
        </w:rPr>
        <w:t>z</w:t>
      </w:r>
      <w:r w:rsidR="00FF40B0" w:rsidRPr="00383EF0">
        <w:rPr>
          <w:rFonts w:ascii="Times New Roman" w:hAnsi="Times New Roman"/>
          <w:i/>
          <w:sz w:val="20"/>
          <w:szCs w:val="20"/>
          <w:vertAlign w:val="superscript"/>
          <w:lang w:val="en-US"/>
        </w:rPr>
        <w:t>c</w:t>
      </w:r>
      <w:r w:rsidR="00FF40B0" w:rsidRPr="00383EF0">
        <w:rPr>
          <w:rFonts w:ascii="Times New Roman" w:hAnsi="Times New Roman"/>
          <w:sz w:val="20"/>
          <w:szCs w:val="20"/>
          <w:vertAlign w:val="superscript"/>
        </w:rPr>
        <w:t xml:space="preserve">+ </w:t>
      </w:r>
      <w:r w:rsidR="00FF40B0" w:rsidRPr="00383EF0">
        <w:rPr>
          <w:rFonts w:ascii="Times New Roman" w:hAnsi="Times New Roman"/>
          <w:sz w:val="20"/>
          <w:szCs w:val="20"/>
        </w:rPr>
        <w:t xml:space="preserve">и </w:t>
      </w:r>
      <w:r w:rsidR="00FF40B0" w:rsidRPr="00383EF0">
        <w:rPr>
          <w:rFonts w:ascii="Times New Roman" w:hAnsi="Times New Roman"/>
          <w:i/>
          <w:sz w:val="20"/>
          <w:szCs w:val="20"/>
          <w:lang w:val="en-US"/>
        </w:rPr>
        <w:t>z</w:t>
      </w:r>
      <w:r w:rsidR="00FF40B0" w:rsidRPr="00383EF0">
        <w:rPr>
          <w:rFonts w:ascii="Times New Roman" w:hAnsi="Times New Roman"/>
          <w:i/>
          <w:sz w:val="20"/>
          <w:szCs w:val="20"/>
          <w:vertAlign w:val="superscript"/>
          <w:lang w:val="en-US"/>
        </w:rPr>
        <w:t>c</w:t>
      </w:r>
      <w:r w:rsidR="00FF40B0" w:rsidRPr="00383EF0">
        <w:rPr>
          <w:rFonts w:ascii="Times New Roman" w:hAnsi="Times New Roman"/>
          <w:sz w:val="20"/>
          <w:szCs w:val="20"/>
          <w:vertAlign w:val="superscript"/>
        </w:rPr>
        <w:t>–</w:t>
      </w:r>
      <w:r w:rsidR="00FF40B0" w:rsidRPr="00383EF0">
        <w:rPr>
          <w:rFonts w:ascii="Times New Roman" w:hAnsi="Times New Roman"/>
          <w:sz w:val="20"/>
          <w:szCs w:val="20"/>
        </w:rPr>
        <w:t xml:space="preserve"> –</w:t>
      </w:r>
      <w:r w:rsidR="0006203C" w:rsidRPr="00383EF0">
        <w:rPr>
          <w:rFonts w:ascii="Times New Roman" w:hAnsi="Times New Roman"/>
          <w:sz w:val="20"/>
          <w:szCs w:val="20"/>
        </w:rPr>
        <w:t xml:space="preserve"> </w:t>
      </w:r>
      <w:r w:rsidR="00FF40B0" w:rsidRPr="00383EF0">
        <w:rPr>
          <w:rFonts w:ascii="Times New Roman" w:hAnsi="Times New Roman"/>
          <w:sz w:val="20"/>
          <w:szCs w:val="20"/>
        </w:rPr>
        <w:t>координаты</w:t>
      </w:r>
      <w:r w:rsidR="0006203C" w:rsidRPr="00383EF0">
        <w:rPr>
          <w:rFonts w:ascii="Times New Roman" w:hAnsi="Times New Roman"/>
          <w:sz w:val="20"/>
          <w:szCs w:val="20"/>
          <w:lang w:val="en-US"/>
        </w:rPr>
        <w:t> </w:t>
      </w:r>
      <w:r w:rsidR="0006203C" w:rsidRPr="00383EF0">
        <w:rPr>
          <w:rFonts w:ascii="Times New Roman" w:hAnsi="Times New Roman"/>
          <w:i/>
          <w:sz w:val="20"/>
          <w:szCs w:val="20"/>
          <w:lang w:val="en-US"/>
        </w:rPr>
        <w:t>z</w:t>
      </w:r>
      <w:r w:rsidR="00FF40B0" w:rsidRPr="00383EF0">
        <w:rPr>
          <w:rFonts w:ascii="Times New Roman" w:hAnsi="Times New Roman"/>
          <w:sz w:val="20"/>
          <w:szCs w:val="20"/>
        </w:rPr>
        <w:t xml:space="preserve"> </w:t>
      </w:r>
      <w:r w:rsidR="0006203C" w:rsidRPr="00383EF0">
        <w:rPr>
          <w:rFonts w:ascii="Times New Roman" w:hAnsi="Times New Roman"/>
          <w:sz w:val="20"/>
          <w:szCs w:val="20"/>
        </w:rPr>
        <w:t>точек</w:t>
      </w:r>
      <w:r w:rsidR="00FF40B0" w:rsidRPr="00383EF0">
        <w:rPr>
          <w:rFonts w:ascii="Times New Roman" w:hAnsi="Times New Roman"/>
          <w:sz w:val="20"/>
          <w:szCs w:val="20"/>
        </w:rPr>
        <w:t xml:space="preserve"> </w:t>
      </w:r>
      <w:r w:rsidR="0006203C" w:rsidRPr="00383EF0">
        <w:rPr>
          <w:rFonts w:ascii="Times New Roman" w:hAnsi="Times New Roman"/>
          <w:i/>
          <w:sz w:val="20"/>
          <w:szCs w:val="20"/>
          <w:lang w:val="en-US"/>
        </w:rPr>
        <w:t>c</w:t>
      </w:r>
      <w:r w:rsidR="0006203C" w:rsidRPr="00383EF0">
        <w:rPr>
          <w:rFonts w:ascii="Times New Roman" w:hAnsi="Times New Roman"/>
          <w:sz w:val="20"/>
          <w:szCs w:val="20"/>
          <w:vertAlign w:val="superscript"/>
        </w:rPr>
        <w:t>+</w:t>
      </w:r>
      <w:r w:rsidR="00FF40B0" w:rsidRPr="00383EF0">
        <w:rPr>
          <w:rFonts w:ascii="Times New Roman" w:hAnsi="Times New Roman"/>
          <w:sz w:val="20"/>
          <w:szCs w:val="20"/>
        </w:rPr>
        <w:t xml:space="preserve"> и </w:t>
      </w:r>
      <w:r w:rsidR="0006203C" w:rsidRPr="00383EF0">
        <w:rPr>
          <w:rFonts w:ascii="Times New Roman" w:hAnsi="Times New Roman"/>
          <w:i/>
          <w:sz w:val="20"/>
          <w:szCs w:val="20"/>
          <w:lang w:val="en-US"/>
        </w:rPr>
        <w:t>c</w:t>
      </w:r>
      <w:r w:rsidR="0021605F" w:rsidRPr="00383EF0">
        <w:rPr>
          <w:rFonts w:ascii="Times New Roman" w:hAnsi="Times New Roman"/>
          <w:sz w:val="20"/>
          <w:szCs w:val="20"/>
          <w:vertAlign w:val="superscript"/>
        </w:rPr>
        <w:t>–</w:t>
      </w:r>
      <w:r w:rsidR="00113039" w:rsidRPr="00383EF0">
        <w:rPr>
          <w:rFonts w:ascii="Times New Roman" w:hAnsi="Times New Roman"/>
          <w:sz w:val="20"/>
          <w:szCs w:val="20"/>
        </w:rPr>
        <w:t xml:space="preserve"> (рис. 1</w:t>
      </w:r>
      <w:r w:rsidR="00113039" w:rsidRPr="00383EF0">
        <w:rPr>
          <w:rFonts w:ascii="Times New Roman" w:hAnsi="Times New Roman"/>
          <w:i/>
          <w:sz w:val="20"/>
          <w:szCs w:val="20"/>
        </w:rPr>
        <w:t>а</w:t>
      </w:r>
      <w:r w:rsidR="00113039" w:rsidRPr="00383EF0">
        <w:rPr>
          <w:rFonts w:ascii="Times New Roman" w:hAnsi="Times New Roman"/>
          <w:sz w:val="20"/>
          <w:szCs w:val="20"/>
        </w:rPr>
        <w:t xml:space="preserve">). </w:t>
      </w:r>
      <w:r w:rsidR="004F1064">
        <w:rPr>
          <w:rFonts w:ascii="Times New Roman" w:hAnsi="Times New Roman"/>
          <w:sz w:val="20"/>
          <w:szCs w:val="20"/>
        </w:rPr>
        <w:t>В</w:t>
      </w:r>
      <w:r w:rsidR="0089060F" w:rsidRPr="00383EF0">
        <w:rPr>
          <w:rFonts w:ascii="Times New Roman" w:hAnsi="Times New Roman"/>
          <w:sz w:val="20"/>
          <w:szCs w:val="20"/>
        </w:rPr>
        <w:t xml:space="preserve">ходной импеданс антенны </w:t>
      </w:r>
      <w:r w:rsidR="0089060F" w:rsidRPr="00383EF0">
        <w:rPr>
          <w:rFonts w:ascii="Times New Roman" w:hAnsi="Times New Roman"/>
          <w:i/>
          <w:sz w:val="20"/>
          <w:szCs w:val="20"/>
          <w:lang w:val="en-US"/>
        </w:rPr>
        <w:t>Z</w:t>
      </w:r>
      <w:r w:rsidR="0089060F" w:rsidRPr="00383EF0">
        <w:rPr>
          <w:rFonts w:ascii="Times New Roman" w:hAnsi="Times New Roman"/>
          <w:sz w:val="20"/>
          <w:szCs w:val="20"/>
          <w:vertAlign w:val="subscript"/>
          <w:lang w:val="en-US"/>
        </w:rPr>
        <w:t>in</w:t>
      </w:r>
      <w:r w:rsidR="0089060F" w:rsidRPr="00383EF0">
        <w:rPr>
          <w:rFonts w:ascii="Times New Roman" w:hAnsi="Times New Roman"/>
          <w:sz w:val="20"/>
          <w:szCs w:val="20"/>
        </w:rPr>
        <w:t xml:space="preserve"> определяется как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5"/>
        <w:gridCol w:w="794"/>
      </w:tblGrid>
      <w:tr w:rsidR="0089060F" w:rsidRPr="00383EF0" w:rsidTr="0006203C">
        <w:tc>
          <w:tcPr>
            <w:tcW w:w="5904" w:type="dxa"/>
            <w:vAlign w:val="center"/>
          </w:tcPr>
          <w:p w:rsidR="0089060F" w:rsidRPr="00383EF0" w:rsidRDefault="00113039" w:rsidP="00A84180">
            <w:pPr>
              <w:pStyle w:val="af6"/>
              <w:spacing w:line="240" w:lineRule="auto"/>
              <w:ind w:left="856"/>
            </w:pPr>
            <w:r w:rsidRPr="00383EF0">
              <w:rPr>
                <w:position w:val="-26"/>
              </w:rPr>
              <w:object w:dxaOrig="940" w:dyaOrig="600">
                <v:shape id="_x0000_i1031" type="#_x0000_t75" style="width:46.3pt;height:29pt" o:ole="" fillcolor="window">
                  <v:imagedata r:id="rId15" o:title=""/>
                </v:shape>
                <o:OLEObject Type="Embed" ProgID="Equation.DSMT4" ShapeID="_x0000_i1031" DrawAspect="Content" ObjectID="_1695669081" r:id="rId16"/>
              </w:object>
            </w:r>
          </w:p>
        </w:tc>
        <w:tc>
          <w:tcPr>
            <w:tcW w:w="795" w:type="dxa"/>
            <w:vAlign w:val="center"/>
          </w:tcPr>
          <w:p w:rsidR="0089060F" w:rsidRPr="00383EF0" w:rsidRDefault="0089060F" w:rsidP="00A1120A">
            <w:pPr>
              <w:pStyle w:val="af7"/>
              <w:rPr>
                <w:rFonts w:ascii="Times New Roman" w:hAnsi="Times New Roman"/>
                <w:sz w:val="20"/>
              </w:rPr>
            </w:pPr>
          </w:p>
        </w:tc>
      </w:tr>
    </w:tbl>
    <w:p w:rsidR="0089060F" w:rsidRPr="00383EF0" w:rsidRDefault="0089060F" w:rsidP="0089060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83EF0">
        <w:rPr>
          <w:rFonts w:ascii="Times New Roman" w:hAnsi="Times New Roman"/>
          <w:sz w:val="20"/>
          <w:szCs w:val="20"/>
        </w:rPr>
        <w:t xml:space="preserve">где </w:t>
      </w:r>
      <w:r w:rsidRPr="00383EF0">
        <w:rPr>
          <w:rFonts w:ascii="Times New Roman" w:hAnsi="Times New Roman"/>
          <w:i/>
          <w:sz w:val="20"/>
          <w:szCs w:val="20"/>
        </w:rPr>
        <w:t>k</w:t>
      </w:r>
      <w:r w:rsidRPr="00383EF0">
        <w:rPr>
          <w:rFonts w:ascii="Times New Roman" w:hAnsi="Times New Roman"/>
          <w:sz w:val="20"/>
          <w:szCs w:val="20"/>
        </w:rPr>
        <w:t>=1, 4 или 5 – номер базисной функции (рис. 2</w:t>
      </w:r>
      <w:r w:rsidRPr="00383EF0">
        <w:rPr>
          <w:rFonts w:ascii="Times New Roman" w:hAnsi="Times New Roman"/>
          <w:i/>
          <w:sz w:val="20"/>
          <w:szCs w:val="20"/>
        </w:rPr>
        <w:t>а</w:t>
      </w:r>
      <w:r w:rsidRPr="00383EF0">
        <w:rPr>
          <w:rFonts w:ascii="Times New Roman" w:hAnsi="Times New Roman"/>
          <w:sz w:val="20"/>
          <w:szCs w:val="20"/>
        </w:rPr>
        <w:t>).</w:t>
      </w:r>
    </w:p>
    <w:p w:rsidR="00B823EC" w:rsidRPr="00383EF0" w:rsidRDefault="00A61A6F" w:rsidP="00753B0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 w:rsidRPr="00383EF0">
        <w:rPr>
          <w:rFonts w:ascii="Times New Roman" w:hAnsi="Times New Roman"/>
          <w:sz w:val="20"/>
          <w:szCs w:val="20"/>
        </w:rPr>
        <w:t xml:space="preserve">Обобщением </w:t>
      </w:r>
      <w:r w:rsidR="004F1064">
        <w:rPr>
          <w:rFonts w:ascii="Times New Roman" w:hAnsi="Times New Roman"/>
          <w:sz w:val="20"/>
          <w:szCs w:val="20"/>
        </w:rPr>
        <w:t>данной модели</w:t>
      </w:r>
      <w:r w:rsidRPr="00383EF0">
        <w:rPr>
          <w:rFonts w:ascii="Times New Roman" w:hAnsi="Times New Roman"/>
          <w:sz w:val="20"/>
          <w:szCs w:val="20"/>
        </w:rPr>
        <w:t xml:space="preserve"> является случай, когда </w:t>
      </w:r>
      <w:r w:rsidR="001C04F6" w:rsidRPr="00383EF0">
        <w:rPr>
          <w:rFonts w:ascii="Times New Roman" w:hAnsi="Times New Roman"/>
          <w:sz w:val="20"/>
          <w:szCs w:val="20"/>
        </w:rPr>
        <w:t>на границе</w:t>
      </w:r>
      <w:r w:rsidRPr="00383EF0">
        <w:rPr>
          <w:rFonts w:ascii="Times New Roman" w:hAnsi="Times New Roman"/>
          <w:sz w:val="20"/>
          <w:szCs w:val="20"/>
        </w:rPr>
        <w:t xml:space="preserve"> </w:t>
      </w:r>
      <w:r w:rsidR="001C04F6" w:rsidRPr="00383EF0">
        <w:rPr>
          <w:rFonts w:ascii="Times New Roman" w:hAnsi="Times New Roman"/>
          <w:sz w:val="20"/>
          <w:szCs w:val="20"/>
        </w:rPr>
        <w:t>источника</w:t>
      </w:r>
      <w:r w:rsidRPr="00383EF0">
        <w:rPr>
          <w:rFonts w:ascii="Times New Roman" w:hAnsi="Times New Roman"/>
          <w:sz w:val="20"/>
          <w:szCs w:val="20"/>
        </w:rPr>
        <w:t xml:space="preserve"> и </w:t>
      </w:r>
      <w:r w:rsidR="001C04F6" w:rsidRPr="00383EF0">
        <w:rPr>
          <w:rFonts w:ascii="Times New Roman" w:hAnsi="Times New Roman"/>
          <w:sz w:val="20"/>
          <w:szCs w:val="20"/>
        </w:rPr>
        <w:t>антенны</w:t>
      </w:r>
      <w:r w:rsidRPr="00383EF0">
        <w:rPr>
          <w:rFonts w:ascii="Times New Roman" w:hAnsi="Times New Roman"/>
          <w:sz w:val="20"/>
          <w:szCs w:val="20"/>
        </w:rPr>
        <w:t xml:space="preserve"> располагаются несколько треугольников</w:t>
      </w:r>
      <w:r w:rsidR="00CE0991">
        <w:rPr>
          <w:rFonts w:ascii="Times New Roman" w:hAnsi="Times New Roman"/>
          <w:sz w:val="20"/>
          <w:szCs w:val="20"/>
          <w:lang w:val="en-US"/>
        </w:rPr>
        <w:t> </w:t>
      </w:r>
      <w:r w:rsidR="00113039" w:rsidRPr="00383EF0">
        <w:rPr>
          <w:rFonts w:ascii="Times New Roman" w:hAnsi="Times New Roman"/>
          <w:sz w:val="20"/>
          <w:szCs w:val="20"/>
        </w:rPr>
        <w:t>[5]</w:t>
      </w:r>
      <w:r w:rsidRPr="00383EF0">
        <w:rPr>
          <w:rFonts w:ascii="Times New Roman" w:hAnsi="Times New Roman"/>
          <w:sz w:val="20"/>
          <w:szCs w:val="20"/>
        </w:rPr>
        <w:t>.</w:t>
      </w:r>
      <w:r w:rsidR="0089060F" w:rsidRPr="00383EF0">
        <w:rPr>
          <w:rFonts w:ascii="Times New Roman" w:hAnsi="Times New Roman"/>
          <w:sz w:val="20"/>
          <w:szCs w:val="20"/>
        </w:rPr>
        <w:t xml:space="preserve"> При этом значения </w:t>
      </w:r>
      <w:r w:rsidR="0089060F" w:rsidRPr="00383EF0">
        <w:rPr>
          <w:rFonts w:ascii="Times New Roman" w:hAnsi="Times New Roman"/>
          <w:i/>
          <w:sz w:val="20"/>
          <w:szCs w:val="20"/>
        </w:rPr>
        <w:t>V</w:t>
      </w:r>
      <w:r w:rsidR="0089060F" w:rsidRPr="00383EF0">
        <w:rPr>
          <w:rFonts w:ascii="Times New Roman" w:hAnsi="Times New Roman"/>
          <w:i/>
          <w:sz w:val="20"/>
          <w:szCs w:val="20"/>
          <w:vertAlign w:val="subscript"/>
        </w:rPr>
        <w:t>m</w:t>
      </w:r>
      <w:r w:rsidR="0089060F" w:rsidRPr="00383EF0">
        <w:rPr>
          <w:rFonts w:ascii="Times New Roman" w:hAnsi="Times New Roman"/>
          <w:sz w:val="20"/>
          <w:szCs w:val="20"/>
        </w:rPr>
        <w:t xml:space="preserve"> для всех пар треугольников внутри </w:t>
      </w:r>
      <w:r w:rsidR="00A84180" w:rsidRPr="00383EF0">
        <w:rPr>
          <w:rFonts w:ascii="Times New Roman" w:hAnsi="Times New Roman"/>
          <w:sz w:val="20"/>
          <w:szCs w:val="20"/>
        </w:rPr>
        <w:t xml:space="preserve">источника вычисляются </w:t>
      </w:r>
      <w:r w:rsidR="009E3450" w:rsidRPr="00383EF0">
        <w:rPr>
          <w:rFonts w:ascii="Times New Roman" w:hAnsi="Times New Roman"/>
          <w:sz w:val="20"/>
          <w:szCs w:val="20"/>
        </w:rPr>
        <w:t>по</w:t>
      </w:r>
      <w:r w:rsidR="00A84180" w:rsidRPr="00383EF0">
        <w:rPr>
          <w:rFonts w:ascii="Times New Roman" w:hAnsi="Times New Roman"/>
          <w:sz w:val="20"/>
          <w:szCs w:val="20"/>
        </w:rPr>
        <w:t> (</w:t>
      </w:r>
      <w:r w:rsidR="00A1120A" w:rsidRPr="00383EF0">
        <w:rPr>
          <w:rFonts w:ascii="Times New Roman" w:hAnsi="Times New Roman"/>
          <w:sz w:val="20"/>
          <w:szCs w:val="20"/>
        </w:rPr>
        <w:t>1</w:t>
      </w:r>
      <w:r w:rsidR="0089060F" w:rsidRPr="00383EF0">
        <w:rPr>
          <w:rFonts w:ascii="Times New Roman" w:hAnsi="Times New Roman"/>
          <w:sz w:val="20"/>
          <w:szCs w:val="20"/>
        </w:rPr>
        <w:t>),</w:t>
      </w:r>
      <w:r w:rsidR="00A84180" w:rsidRPr="00383EF0">
        <w:rPr>
          <w:rFonts w:ascii="Times New Roman" w:hAnsi="Times New Roman"/>
          <w:sz w:val="20"/>
          <w:szCs w:val="20"/>
        </w:rPr>
        <w:t xml:space="preserve"> а</w:t>
      </w:r>
      <w:r w:rsidR="0089060F" w:rsidRPr="00383EF0">
        <w:rPr>
          <w:rFonts w:ascii="Times New Roman" w:hAnsi="Times New Roman"/>
          <w:sz w:val="20"/>
          <w:szCs w:val="20"/>
        </w:rPr>
        <w:t xml:space="preserve"> </w:t>
      </w:r>
      <w:r w:rsidR="0089060F" w:rsidRPr="00383EF0">
        <w:rPr>
          <w:rFonts w:ascii="Times New Roman" w:hAnsi="Times New Roman"/>
          <w:i/>
          <w:sz w:val="20"/>
          <w:szCs w:val="20"/>
          <w:lang w:val="en-US"/>
        </w:rPr>
        <w:t>Z</w:t>
      </w:r>
      <w:r w:rsidR="0089060F" w:rsidRPr="00383EF0">
        <w:rPr>
          <w:rFonts w:ascii="Times New Roman" w:hAnsi="Times New Roman"/>
          <w:sz w:val="20"/>
          <w:szCs w:val="20"/>
          <w:vertAlign w:val="subscript"/>
          <w:lang w:val="en-US"/>
        </w:rPr>
        <w:t>in</w:t>
      </w:r>
      <w:r w:rsidR="00C477DA" w:rsidRPr="00383EF0">
        <w:rPr>
          <w:rFonts w:ascii="Times New Roman" w:hAnsi="Times New Roman"/>
          <w:sz w:val="20"/>
          <w:szCs w:val="20"/>
        </w:rPr>
        <w:t xml:space="preserve"> – </w:t>
      </w:r>
      <w:r w:rsidR="0089060F" w:rsidRPr="00383EF0">
        <w:rPr>
          <w:rFonts w:ascii="Times New Roman" w:hAnsi="Times New Roman"/>
          <w:sz w:val="20"/>
          <w:szCs w:val="20"/>
        </w:rPr>
        <w:t xml:space="preserve">как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5"/>
        <w:gridCol w:w="794"/>
      </w:tblGrid>
      <w:tr w:rsidR="0089060F" w:rsidRPr="00383EF0" w:rsidTr="00A1120A">
        <w:tc>
          <w:tcPr>
            <w:tcW w:w="5904" w:type="dxa"/>
            <w:vAlign w:val="center"/>
          </w:tcPr>
          <w:p w:rsidR="0089060F" w:rsidRPr="00383EF0" w:rsidRDefault="00D241A1" w:rsidP="00A84180">
            <w:pPr>
              <w:pStyle w:val="af6"/>
              <w:spacing w:line="240" w:lineRule="auto"/>
              <w:ind w:left="856"/>
            </w:pPr>
            <w:r w:rsidRPr="00383EF0">
              <w:rPr>
                <w:position w:val="-42"/>
              </w:rPr>
              <w:object w:dxaOrig="1200" w:dyaOrig="760">
                <v:shape id="_x0000_i1032" type="#_x0000_t75" style="width:60.3pt;height:36.95pt" o:ole="" fillcolor="window">
                  <v:imagedata r:id="rId17" o:title=""/>
                </v:shape>
                <o:OLEObject Type="Embed" ProgID="Equation.DSMT4" ShapeID="_x0000_i1032" DrawAspect="Content" ObjectID="_1695669082" r:id="rId18"/>
              </w:object>
            </w:r>
          </w:p>
        </w:tc>
        <w:tc>
          <w:tcPr>
            <w:tcW w:w="795" w:type="dxa"/>
            <w:vAlign w:val="center"/>
          </w:tcPr>
          <w:p w:rsidR="0089060F" w:rsidRPr="00383EF0" w:rsidRDefault="0089060F" w:rsidP="00A1120A">
            <w:pPr>
              <w:pStyle w:val="af7"/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:rsidR="00A61A6F" w:rsidRPr="00383EF0" w:rsidRDefault="0089060F" w:rsidP="0089060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83EF0">
        <w:rPr>
          <w:rFonts w:ascii="Times New Roman" w:hAnsi="Times New Roman"/>
          <w:sz w:val="20"/>
          <w:szCs w:val="20"/>
        </w:rPr>
        <w:lastRenderedPageBreak/>
        <w:t xml:space="preserve">где </w:t>
      </w:r>
      <w:r w:rsidRPr="00383EF0">
        <w:rPr>
          <w:rFonts w:ascii="Times New Roman" w:hAnsi="Times New Roman"/>
          <w:i/>
          <w:sz w:val="20"/>
          <w:szCs w:val="20"/>
        </w:rPr>
        <w:t>p</w:t>
      </w:r>
      <w:r w:rsidRPr="00383EF0">
        <w:rPr>
          <w:rFonts w:ascii="Times New Roman" w:hAnsi="Times New Roman"/>
          <w:sz w:val="20"/>
          <w:szCs w:val="20"/>
        </w:rPr>
        <w:t xml:space="preserve"> – </w:t>
      </w:r>
      <w:r w:rsidR="007F28AB" w:rsidRPr="00383EF0">
        <w:rPr>
          <w:rFonts w:ascii="Times New Roman" w:hAnsi="Times New Roman"/>
          <w:sz w:val="20"/>
          <w:szCs w:val="20"/>
        </w:rPr>
        <w:t>номера базисных функций на смежных треугольниках,</w:t>
      </w:r>
      <w:r w:rsidRPr="00383EF0">
        <w:rPr>
          <w:rFonts w:ascii="Times New Roman" w:hAnsi="Times New Roman"/>
          <w:sz w:val="20"/>
          <w:szCs w:val="20"/>
        </w:rPr>
        <w:t xml:space="preserve"> </w:t>
      </w:r>
      <w:r w:rsidR="007F28AB" w:rsidRPr="00383EF0">
        <w:rPr>
          <w:rFonts w:ascii="Times New Roman" w:hAnsi="Times New Roman"/>
          <w:sz w:val="20"/>
          <w:szCs w:val="20"/>
        </w:rPr>
        <w:t xml:space="preserve">общие ребра </w:t>
      </w:r>
      <w:r w:rsidRPr="00383EF0">
        <w:rPr>
          <w:rFonts w:ascii="Times New Roman" w:hAnsi="Times New Roman"/>
          <w:sz w:val="20"/>
          <w:szCs w:val="20"/>
        </w:rPr>
        <w:t>которых леж</w:t>
      </w:r>
      <w:r w:rsidR="007F28AB" w:rsidRPr="00383EF0">
        <w:rPr>
          <w:rFonts w:ascii="Times New Roman" w:hAnsi="Times New Roman"/>
          <w:sz w:val="20"/>
          <w:szCs w:val="20"/>
        </w:rPr>
        <w:t>а</w:t>
      </w:r>
      <w:r w:rsidRPr="00383EF0">
        <w:rPr>
          <w:rFonts w:ascii="Times New Roman" w:hAnsi="Times New Roman"/>
          <w:sz w:val="20"/>
          <w:szCs w:val="20"/>
        </w:rPr>
        <w:t xml:space="preserve">т на границе </w:t>
      </w:r>
      <w:r w:rsidR="007F28AB" w:rsidRPr="00383EF0">
        <w:rPr>
          <w:rFonts w:ascii="Times New Roman" w:hAnsi="Times New Roman"/>
          <w:sz w:val="20"/>
          <w:szCs w:val="20"/>
        </w:rPr>
        <w:t>между источником</w:t>
      </w:r>
      <w:r w:rsidR="00A1120A" w:rsidRPr="00383EF0">
        <w:rPr>
          <w:rFonts w:ascii="Times New Roman" w:hAnsi="Times New Roman"/>
          <w:sz w:val="20"/>
          <w:szCs w:val="20"/>
        </w:rPr>
        <w:t xml:space="preserve"> и </w:t>
      </w:r>
      <w:r w:rsidR="007F28AB" w:rsidRPr="00383EF0">
        <w:rPr>
          <w:rFonts w:ascii="Times New Roman" w:hAnsi="Times New Roman"/>
          <w:sz w:val="20"/>
          <w:szCs w:val="20"/>
        </w:rPr>
        <w:t>антенной</w:t>
      </w:r>
      <w:r w:rsidRPr="00383EF0">
        <w:rPr>
          <w:rFonts w:ascii="Times New Roman" w:hAnsi="Times New Roman"/>
          <w:sz w:val="20"/>
          <w:szCs w:val="20"/>
        </w:rPr>
        <w:t>.</w:t>
      </w:r>
    </w:p>
    <w:p w:rsidR="00010110" w:rsidRDefault="00A1120A" w:rsidP="00CE0991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 w:rsidRPr="00383EF0">
        <w:rPr>
          <w:rFonts w:ascii="Times New Roman" w:hAnsi="Times New Roman"/>
          <w:sz w:val="20"/>
          <w:szCs w:val="20"/>
        </w:rPr>
        <w:t>Выполнена реализация моделей источников возбуждения [3</w:t>
      </w:r>
      <w:r w:rsidR="00113039" w:rsidRPr="00383EF0">
        <w:rPr>
          <w:rFonts w:ascii="Times New Roman" w:hAnsi="Times New Roman"/>
          <w:sz w:val="20"/>
          <w:szCs w:val="20"/>
        </w:rPr>
        <w:t>–</w:t>
      </w:r>
      <w:r w:rsidRPr="00383EF0">
        <w:rPr>
          <w:rFonts w:ascii="Times New Roman" w:hAnsi="Times New Roman"/>
          <w:sz w:val="20"/>
          <w:szCs w:val="20"/>
        </w:rPr>
        <w:t xml:space="preserve">5] в </w:t>
      </w:r>
      <w:r w:rsidR="00113039" w:rsidRPr="00383EF0">
        <w:rPr>
          <w:rFonts w:ascii="Times New Roman" w:hAnsi="Times New Roman"/>
          <w:sz w:val="20"/>
          <w:szCs w:val="20"/>
        </w:rPr>
        <w:t xml:space="preserve">математическом пакете </w:t>
      </w:r>
      <w:r w:rsidR="00113039" w:rsidRPr="00383EF0">
        <w:rPr>
          <w:rFonts w:ascii="Times New Roman" w:hAnsi="Times New Roman"/>
          <w:sz w:val="20"/>
          <w:szCs w:val="20"/>
          <w:lang w:val="en-US"/>
        </w:rPr>
        <w:t>GNU </w:t>
      </w:r>
      <w:r w:rsidRPr="00383EF0">
        <w:rPr>
          <w:rFonts w:ascii="Times New Roman" w:hAnsi="Times New Roman"/>
          <w:sz w:val="20"/>
          <w:szCs w:val="20"/>
          <w:lang w:val="en-US"/>
        </w:rPr>
        <w:t>Octave </w:t>
      </w:r>
      <w:r w:rsidRPr="00383EF0">
        <w:rPr>
          <w:rFonts w:ascii="Times New Roman" w:hAnsi="Times New Roman"/>
          <w:sz w:val="20"/>
          <w:szCs w:val="20"/>
        </w:rPr>
        <w:t>[</w:t>
      </w:r>
      <w:r w:rsidRPr="00383EF0">
        <w:rPr>
          <w:rStyle w:val="afa"/>
          <w:rFonts w:ascii="Times New Roman" w:hAnsi="Times New Roman"/>
          <w:sz w:val="20"/>
          <w:szCs w:val="20"/>
        </w:rPr>
        <w:endnoteReference w:id="7"/>
      </w:r>
      <w:r w:rsidRPr="00383EF0">
        <w:rPr>
          <w:rFonts w:ascii="Times New Roman" w:hAnsi="Times New Roman"/>
          <w:sz w:val="20"/>
          <w:szCs w:val="20"/>
        </w:rPr>
        <w:t xml:space="preserve">]. Для </w:t>
      </w:r>
      <w:r w:rsidR="00C0501A" w:rsidRPr="00383EF0">
        <w:rPr>
          <w:rFonts w:ascii="Times New Roman" w:hAnsi="Times New Roman"/>
          <w:sz w:val="20"/>
          <w:szCs w:val="20"/>
        </w:rPr>
        <w:t xml:space="preserve">их </w:t>
      </w:r>
      <w:r w:rsidRPr="00383EF0">
        <w:rPr>
          <w:rFonts w:ascii="Times New Roman" w:hAnsi="Times New Roman"/>
          <w:sz w:val="20"/>
          <w:szCs w:val="20"/>
        </w:rPr>
        <w:t>сравнения использована модель плоско</w:t>
      </w:r>
      <w:r w:rsidR="007F28AB" w:rsidRPr="00383EF0">
        <w:rPr>
          <w:rFonts w:ascii="Times New Roman" w:hAnsi="Times New Roman"/>
          <w:sz w:val="20"/>
          <w:szCs w:val="20"/>
        </w:rPr>
        <w:t>го симметричного электрического вибратора (диполя)</w:t>
      </w:r>
      <w:r w:rsidR="00C0501A" w:rsidRPr="00383EF0">
        <w:rPr>
          <w:rFonts w:ascii="Times New Roman" w:hAnsi="Times New Roman"/>
          <w:sz w:val="20"/>
          <w:szCs w:val="20"/>
        </w:rPr>
        <w:t xml:space="preserve"> </w:t>
      </w:r>
      <w:r w:rsidR="00FB7280" w:rsidRPr="00383EF0">
        <w:rPr>
          <w:rFonts w:ascii="Times New Roman" w:hAnsi="Times New Roman"/>
          <w:sz w:val="20"/>
          <w:szCs w:val="20"/>
        </w:rPr>
        <w:t>на</w:t>
      </w:r>
      <w:r w:rsidR="00C0501A" w:rsidRPr="00383EF0">
        <w:rPr>
          <w:rFonts w:ascii="Times New Roman" w:hAnsi="Times New Roman"/>
          <w:sz w:val="20"/>
          <w:szCs w:val="20"/>
        </w:rPr>
        <w:t xml:space="preserve"> частот</w:t>
      </w:r>
      <w:r w:rsidR="00FB7280" w:rsidRPr="00383EF0">
        <w:rPr>
          <w:rFonts w:ascii="Times New Roman" w:hAnsi="Times New Roman"/>
          <w:sz w:val="20"/>
          <w:szCs w:val="20"/>
        </w:rPr>
        <w:t>е</w:t>
      </w:r>
      <w:r w:rsidR="00C0501A" w:rsidRPr="00383EF0">
        <w:rPr>
          <w:rFonts w:ascii="Times New Roman" w:hAnsi="Times New Roman"/>
          <w:sz w:val="20"/>
          <w:szCs w:val="20"/>
        </w:rPr>
        <w:t xml:space="preserve"> 75 МГц</w:t>
      </w:r>
      <w:r w:rsidR="00FB7280" w:rsidRPr="00383EF0">
        <w:rPr>
          <w:rFonts w:ascii="Times New Roman" w:hAnsi="Times New Roman"/>
          <w:sz w:val="20"/>
          <w:szCs w:val="20"/>
        </w:rPr>
        <w:t xml:space="preserve"> (длина волны λ=4 м)</w:t>
      </w:r>
      <w:r w:rsidR="007F28AB" w:rsidRPr="00383EF0">
        <w:rPr>
          <w:rFonts w:ascii="Times New Roman" w:hAnsi="Times New Roman"/>
          <w:sz w:val="20"/>
          <w:szCs w:val="20"/>
        </w:rPr>
        <w:t> [4]</w:t>
      </w:r>
      <w:r w:rsidR="00C0501A" w:rsidRPr="00383EF0">
        <w:rPr>
          <w:rFonts w:ascii="Times New Roman" w:hAnsi="Times New Roman"/>
          <w:sz w:val="20"/>
          <w:szCs w:val="20"/>
        </w:rPr>
        <w:t xml:space="preserve">. </w:t>
      </w:r>
      <w:r w:rsidR="00383EF0" w:rsidRPr="00383EF0">
        <w:rPr>
          <w:rFonts w:ascii="Times New Roman" w:hAnsi="Times New Roman"/>
          <w:sz w:val="20"/>
          <w:szCs w:val="20"/>
        </w:rPr>
        <w:t>Вычислен</w:t>
      </w:r>
      <w:r w:rsidR="00383EF0">
        <w:rPr>
          <w:rFonts w:ascii="Times New Roman" w:hAnsi="Times New Roman"/>
          <w:sz w:val="20"/>
          <w:szCs w:val="20"/>
        </w:rPr>
        <w:t>ия</w:t>
      </w:r>
      <w:r w:rsidR="00383EF0" w:rsidRPr="00383EF0">
        <w:rPr>
          <w:rFonts w:ascii="Times New Roman" w:hAnsi="Times New Roman"/>
          <w:sz w:val="20"/>
          <w:szCs w:val="20"/>
        </w:rPr>
        <w:t xml:space="preserve"> </w:t>
      </w:r>
      <w:r w:rsidR="00010110" w:rsidRPr="00383EF0">
        <w:rPr>
          <w:rFonts w:ascii="Times New Roman" w:hAnsi="Times New Roman"/>
          <w:i/>
          <w:color w:val="000000"/>
          <w:kern w:val="20"/>
          <w:sz w:val="20"/>
          <w:szCs w:val="20"/>
          <w:lang w:val="en-US" w:eastAsia="ru-RU" w:bidi="ar-SY"/>
        </w:rPr>
        <w:t>Z</w:t>
      </w:r>
      <w:r w:rsidR="00010110" w:rsidRPr="00383EF0">
        <w:rPr>
          <w:rFonts w:ascii="Times New Roman" w:hAnsi="Times New Roman"/>
          <w:color w:val="000000"/>
          <w:kern w:val="20"/>
          <w:sz w:val="20"/>
          <w:szCs w:val="20"/>
          <w:vertAlign w:val="subscript"/>
          <w:lang w:val="en-US" w:eastAsia="ru-RU" w:bidi="ar-SY"/>
        </w:rPr>
        <w:t>in</w:t>
      </w:r>
      <w:r w:rsidR="00010110">
        <w:rPr>
          <w:rFonts w:ascii="Times New Roman" w:hAnsi="Times New Roman"/>
          <w:sz w:val="20"/>
          <w:szCs w:val="20"/>
        </w:rPr>
        <w:t xml:space="preserve"> </w:t>
      </w:r>
      <w:r w:rsidR="00383EF0">
        <w:rPr>
          <w:rFonts w:ascii="Times New Roman" w:hAnsi="Times New Roman"/>
          <w:sz w:val="20"/>
          <w:szCs w:val="20"/>
        </w:rPr>
        <w:t xml:space="preserve">антенны </w:t>
      </w:r>
      <w:r w:rsidR="00CE0991">
        <w:rPr>
          <w:rFonts w:ascii="Times New Roman" w:hAnsi="Times New Roman"/>
          <w:sz w:val="20"/>
          <w:szCs w:val="20"/>
        </w:rPr>
        <w:t>выполнены</w:t>
      </w:r>
      <w:r w:rsidR="00383EF0">
        <w:rPr>
          <w:rFonts w:ascii="Times New Roman" w:hAnsi="Times New Roman"/>
          <w:sz w:val="20"/>
          <w:szCs w:val="20"/>
        </w:rPr>
        <w:t xml:space="preserve"> при </w:t>
      </w:r>
      <w:r w:rsidR="00383EF0" w:rsidRPr="00383EF0">
        <w:rPr>
          <w:rFonts w:ascii="Times New Roman" w:hAnsi="Times New Roman"/>
          <w:i/>
          <w:sz w:val="20"/>
          <w:szCs w:val="20"/>
          <w:lang w:val="en-US"/>
        </w:rPr>
        <w:t>W</w:t>
      </w:r>
      <w:r w:rsidR="00383EF0" w:rsidRPr="00383EF0">
        <w:rPr>
          <w:rFonts w:ascii="Times New Roman" w:hAnsi="Times New Roman"/>
          <w:sz w:val="20"/>
          <w:szCs w:val="20"/>
        </w:rPr>
        <w:t>=0,025</w:t>
      </w:r>
      <w:r w:rsidR="00383EF0" w:rsidRPr="00383EF0">
        <w:rPr>
          <w:rFonts w:ascii="Times New Roman" w:hAnsi="Times New Roman"/>
          <w:sz w:val="20"/>
          <w:szCs w:val="20"/>
          <w:lang w:val="en-US"/>
        </w:rPr>
        <w:t> </w:t>
      </w:r>
      <w:r w:rsidR="00383EF0" w:rsidRPr="00383EF0">
        <w:rPr>
          <w:rFonts w:ascii="Times New Roman" w:hAnsi="Times New Roman"/>
          <w:sz w:val="20"/>
          <w:szCs w:val="20"/>
        </w:rPr>
        <w:t>м</w:t>
      </w:r>
      <w:r w:rsidR="00010110">
        <w:rPr>
          <w:rFonts w:ascii="Times New Roman" w:hAnsi="Times New Roman"/>
          <w:sz w:val="20"/>
          <w:szCs w:val="20"/>
        </w:rPr>
        <w:t xml:space="preserve"> и</w:t>
      </w:r>
      <w:r w:rsidR="00383EF0">
        <w:rPr>
          <w:rFonts w:ascii="Times New Roman" w:hAnsi="Times New Roman"/>
          <w:sz w:val="20"/>
          <w:szCs w:val="20"/>
        </w:rPr>
        <w:t xml:space="preserve"> </w:t>
      </w:r>
      <w:r w:rsidR="00010110">
        <w:rPr>
          <w:rFonts w:ascii="Times New Roman" w:hAnsi="Times New Roman"/>
          <w:sz w:val="20"/>
          <w:szCs w:val="20"/>
        </w:rPr>
        <w:t xml:space="preserve">изменении </w:t>
      </w:r>
      <w:r w:rsidR="00383EF0">
        <w:rPr>
          <w:rFonts w:ascii="Times New Roman" w:hAnsi="Times New Roman"/>
          <w:sz w:val="20"/>
          <w:szCs w:val="20"/>
        </w:rPr>
        <w:t>шаг</w:t>
      </w:r>
      <w:r w:rsidR="00010110">
        <w:rPr>
          <w:rFonts w:ascii="Times New Roman" w:hAnsi="Times New Roman"/>
          <w:sz w:val="20"/>
          <w:szCs w:val="20"/>
        </w:rPr>
        <w:t>а</w:t>
      </w:r>
      <w:r w:rsidR="00383EF0">
        <w:rPr>
          <w:rFonts w:ascii="Times New Roman" w:hAnsi="Times New Roman"/>
          <w:sz w:val="20"/>
          <w:szCs w:val="20"/>
        </w:rPr>
        <w:t xml:space="preserve"> дискретизации сетки </w:t>
      </w:r>
      <w:r w:rsidR="00010110" w:rsidRPr="00383EF0">
        <w:rPr>
          <w:rFonts w:ascii="Times New Roman" w:hAnsi="Times New Roman"/>
          <w:sz w:val="20"/>
          <w:szCs w:val="20"/>
        </w:rPr>
        <w:t>λ/40 и λ/250</w:t>
      </w:r>
      <w:r w:rsidR="00010110">
        <w:rPr>
          <w:rFonts w:ascii="Times New Roman" w:hAnsi="Times New Roman"/>
          <w:sz w:val="20"/>
          <w:szCs w:val="20"/>
        </w:rPr>
        <w:t xml:space="preserve">, что соответствует размещению </w:t>
      </w:r>
      <w:r w:rsidR="004F1064">
        <w:rPr>
          <w:rFonts w:ascii="Times New Roman" w:hAnsi="Times New Roman"/>
          <w:sz w:val="20"/>
          <w:szCs w:val="20"/>
        </w:rPr>
        <w:t>одной</w:t>
      </w:r>
      <w:r w:rsidR="00CE0991">
        <w:rPr>
          <w:rFonts w:ascii="Times New Roman" w:hAnsi="Times New Roman"/>
          <w:sz w:val="20"/>
          <w:szCs w:val="20"/>
          <w:lang w:val="en-US"/>
        </w:rPr>
        <w:t> </w:t>
      </w:r>
      <w:r w:rsidR="00CE0991" w:rsidRPr="00383EF0">
        <w:rPr>
          <w:rFonts w:ascii="Times New Roman" w:hAnsi="Times New Roman"/>
          <w:sz w:val="20"/>
          <w:szCs w:val="20"/>
        </w:rPr>
        <w:t>(рис. 2</w:t>
      </w:r>
      <w:r w:rsidR="00CE0991" w:rsidRPr="00383EF0">
        <w:rPr>
          <w:rFonts w:ascii="Times New Roman" w:hAnsi="Times New Roman"/>
          <w:i/>
          <w:sz w:val="20"/>
          <w:szCs w:val="20"/>
        </w:rPr>
        <w:t>а</w:t>
      </w:r>
      <w:r w:rsidR="00CE0991" w:rsidRPr="00383EF0">
        <w:rPr>
          <w:rFonts w:ascii="Times New Roman" w:hAnsi="Times New Roman"/>
          <w:sz w:val="20"/>
          <w:szCs w:val="20"/>
        </w:rPr>
        <w:t>)</w:t>
      </w:r>
      <w:r w:rsidR="00010110">
        <w:rPr>
          <w:rFonts w:ascii="Times New Roman" w:hAnsi="Times New Roman"/>
          <w:sz w:val="20"/>
          <w:szCs w:val="20"/>
        </w:rPr>
        <w:t xml:space="preserve"> и </w:t>
      </w:r>
      <w:r w:rsidR="004F1064">
        <w:rPr>
          <w:rFonts w:ascii="Times New Roman" w:hAnsi="Times New Roman"/>
          <w:sz w:val="20"/>
          <w:szCs w:val="20"/>
        </w:rPr>
        <w:t>четырех</w:t>
      </w:r>
      <w:r w:rsidR="00010110">
        <w:rPr>
          <w:rFonts w:ascii="Times New Roman" w:hAnsi="Times New Roman"/>
          <w:sz w:val="20"/>
          <w:szCs w:val="20"/>
        </w:rPr>
        <w:t> пар</w:t>
      </w:r>
      <w:r w:rsidR="00CE0991">
        <w:rPr>
          <w:rFonts w:ascii="Times New Roman" w:hAnsi="Times New Roman"/>
          <w:sz w:val="20"/>
          <w:szCs w:val="20"/>
          <w:lang w:val="en-US"/>
        </w:rPr>
        <w:t> </w:t>
      </w:r>
      <w:r w:rsidR="00CE0991" w:rsidRPr="00383EF0">
        <w:rPr>
          <w:rFonts w:ascii="Times New Roman" w:hAnsi="Times New Roman"/>
          <w:sz w:val="20"/>
          <w:szCs w:val="20"/>
        </w:rPr>
        <w:t>(рис. 2</w:t>
      </w:r>
      <w:r w:rsidR="00CE0991">
        <w:rPr>
          <w:rFonts w:ascii="Times New Roman" w:hAnsi="Times New Roman"/>
          <w:i/>
          <w:sz w:val="20"/>
          <w:szCs w:val="20"/>
        </w:rPr>
        <w:t>б</w:t>
      </w:r>
      <w:r w:rsidR="00CE0991" w:rsidRPr="00383EF0">
        <w:rPr>
          <w:rFonts w:ascii="Times New Roman" w:hAnsi="Times New Roman"/>
          <w:sz w:val="20"/>
          <w:szCs w:val="20"/>
        </w:rPr>
        <w:t>)</w:t>
      </w:r>
      <w:r w:rsidR="00CE0991">
        <w:rPr>
          <w:rFonts w:ascii="Times New Roman" w:hAnsi="Times New Roman"/>
          <w:sz w:val="20"/>
          <w:szCs w:val="20"/>
        </w:rPr>
        <w:t xml:space="preserve"> </w:t>
      </w:r>
      <w:r w:rsidR="00010110">
        <w:rPr>
          <w:rFonts w:ascii="Times New Roman" w:hAnsi="Times New Roman"/>
          <w:sz w:val="20"/>
          <w:szCs w:val="20"/>
        </w:rPr>
        <w:t xml:space="preserve">смежных треугольников на границе </w:t>
      </w:r>
      <w:r w:rsidR="004F1064">
        <w:rPr>
          <w:rFonts w:ascii="Times New Roman" w:hAnsi="Times New Roman"/>
          <w:sz w:val="20"/>
          <w:szCs w:val="20"/>
        </w:rPr>
        <w:t xml:space="preserve">между </w:t>
      </w:r>
      <w:r w:rsidR="00010110">
        <w:rPr>
          <w:rFonts w:ascii="Times New Roman" w:hAnsi="Times New Roman"/>
          <w:sz w:val="20"/>
          <w:szCs w:val="20"/>
        </w:rPr>
        <w:t>источник</w:t>
      </w:r>
      <w:r w:rsidR="004F1064">
        <w:rPr>
          <w:rFonts w:ascii="Times New Roman" w:hAnsi="Times New Roman"/>
          <w:sz w:val="20"/>
          <w:szCs w:val="20"/>
        </w:rPr>
        <w:t xml:space="preserve">ом и </w:t>
      </w:r>
      <w:r w:rsidR="00010110">
        <w:rPr>
          <w:rFonts w:ascii="Times New Roman" w:hAnsi="Times New Roman"/>
          <w:sz w:val="20"/>
          <w:szCs w:val="20"/>
        </w:rPr>
        <w:t>антенн</w:t>
      </w:r>
      <w:r w:rsidR="004F1064">
        <w:rPr>
          <w:rFonts w:ascii="Times New Roman" w:hAnsi="Times New Roman"/>
          <w:sz w:val="20"/>
          <w:szCs w:val="20"/>
        </w:rPr>
        <w:t>ой</w:t>
      </w:r>
      <w:r w:rsidR="00010110">
        <w:rPr>
          <w:rFonts w:ascii="Times New Roman" w:hAnsi="Times New Roman"/>
          <w:sz w:val="20"/>
          <w:szCs w:val="20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3345"/>
      </w:tblGrid>
      <w:tr w:rsidR="00CE0991" w:rsidRPr="00383EF0" w:rsidTr="001949C5">
        <w:tc>
          <w:tcPr>
            <w:tcW w:w="3452" w:type="dxa"/>
          </w:tcPr>
          <w:p w:rsidR="00CE0991" w:rsidRPr="00383EF0" w:rsidRDefault="0043277A" w:rsidP="001949C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</w:r>
            <w:r>
              <w:rPr>
                <w:rFonts w:ascii="Calibri" w:eastAsia="Calibri" w:hAnsi="Calibri"/>
                <w:sz w:val="18"/>
                <w:szCs w:val="18"/>
              </w:rPr>
              <w:pict>
                <v:group id="_x0000_s2229" editas="canvas" style="width:107.65pt;height:97.1pt;mso-position-horizontal-relative:char;mso-position-vertical-relative:line" coordorigin="1698,6765" coordsize="2153,1942">
                  <o:lock v:ext="edit" aspectratio="t"/>
                  <v:shape id="_x0000_s2230" type="#_x0000_t75" style="position:absolute;left:1698;top:6765;width:2153;height:1942" o:preferrelative="f" strokecolor="blue" strokeweight="1.5pt">
                    <v:fill o:detectmouseclick="t"/>
                    <v:path o:extrusionok="t" o:connecttype="none"/>
                    <o:lock v:ext="edit" text="t"/>
                  </v:shape>
                  <v:shape id="_x0000_s2231" type="#_x0000_t32" style="position:absolute;left:1766;top:7421;width:1;height:526;flip:y" o:connectortype="straight">
                    <v:stroke endarrow="block"/>
                  </v:shape>
                  <v:shape id="_x0000_s2232" type="#_x0000_t202" style="position:absolute;left:1731;top:7233;width:262;height:266" filled="f" stroked="f">
                    <v:textbox style="mso-next-textbox:#_x0000_s2232" inset="0,0,0,0">
                      <w:txbxContent>
                        <w:p w:rsidR="00CE0991" w:rsidRPr="009F494C" w:rsidRDefault="00CE0991" w:rsidP="00CE0991">
                          <w:pPr>
                            <w:jc w:val="center"/>
                            <w:rPr>
                              <w:i/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shape>
                  <v:rect id="_x0000_s2233" style="position:absolute;left:2372;top:7384;width:1128;height:393" fillcolor="#a5a5a5" strokeweight="1pt">
                    <v:fill color2="#a5a5a5" rotate="t" focus="100%" type="gradient"/>
                  </v:rect>
                  <v:shape id="_x0000_s2234" type="#_x0000_t32" style="position:absolute;left:2372;top:7384;width:1133;height:394;flip:y" o:connectortype="straight"/>
                  <v:rect id="_x0000_s2235" style="position:absolute;left:2376;top:7777;width:1128;height:394" fillcolor="#a5a5a5" strokeweight="1pt">
                    <v:fill color2="#a5a5a5" rotate="t" focus="100%" type="gradient"/>
                  </v:rect>
                  <v:shape id="_x0000_s2236" type="#_x0000_t32" style="position:absolute;left:2376;top:7778;width:1133;height:393;flip:y" o:connectortype="straight"/>
                  <v:shape id="_x0000_s2237" type="#_x0000_t32" style="position:absolute;left:2370;top:8171;width:1134;height:394;flip:y" o:connectortype="straight"/>
                  <v:shape id="_x0000_s2238" type="#_x0000_t32" style="position:absolute;left:2376;top:6990;width:1133;height:394;flip:y" o:connectortype="straight"/>
                  <v:shape id="_x0000_s2239" type="#_x0000_t32" style="position:absolute;left:3504;top:6926;width:1;height:1701;flip:y" o:connectortype="straight"/>
                  <v:shape id="_x0000_s2240" type="#_x0000_t32" style="position:absolute;left:2370;top:6911;width:1;height:1701;flip:y" o:connectortype="straight"/>
                  <v:shape id="_x0000_s2241" style="position:absolute;left:2370;top:6773;width:1139;height:147" coordsize="1117,144" path="m,144c99,132,198,120,321,97,444,74,608,,741,8v133,8,313,72,376,136e" filled="f">
                    <v:path arrowok="t"/>
                  </v:shape>
                  <v:shape id="_x0000_s2242" style="position:absolute;left:2376;top:8608;width:1124;height:91" coordsize="1102,90" path="m,15c116,52,233,90,367,90,501,90,680,26,802,15,924,4,1052,,1102,21e" filled="f">
                    <v:path arrowok="t"/>
                  </v:shape>
                  <v:shape id="_x0000_s2243" type="#_x0000_t32" style="position:absolute;left:3607;top:7384;width:231;height:0" o:connectortype="straight"/>
                  <v:shape id="_x0000_s2244" type="#_x0000_t32" style="position:absolute;left:3612;top:8170;width:231;height:1" o:connectortype="straight"/>
                  <v:shape id="_x0000_s2245" type="#_x0000_t32" style="position:absolute;left:3722;top:7075;width:0;height:309" o:connectortype="straight">
                    <v:stroke endarrow="block"/>
                  </v:shape>
                  <v:shape id="_x0000_s2246" type="#_x0000_t32" style="position:absolute;left:3725;top:8171;width:2;height:310;flip:y" o:connectortype="straight">
                    <v:stroke endarrow="block"/>
                  </v:shape>
                  <v:shape id="_x0000_s2247" type="#_x0000_t202" style="position:absolute;left:3639;top:7658;width:199;height:239" filled="f" stroked="f">
                    <v:textbox style="mso-next-textbox:#_x0000_s2247" inset="0,0,0,0">
                      <w:txbxContent>
                        <w:p w:rsidR="00CE0991" w:rsidRPr="009F494C" w:rsidRDefault="00CE0991" w:rsidP="00CE0991">
                          <w:pPr>
                            <w:rPr>
                              <w:i/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lang w:val="en-US"/>
                            </w:rPr>
                            <w:t>W</w:t>
                          </w:r>
                        </w:p>
                      </w:txbxContent>
                    </v:textbox>
                  </v:shape>
                  <v:shape id="_x0000_s2248" type="#_x0000_t202" style="position:absolute;left:3140;top:7411;width:156;height:256" fillcolor="white [3212]" stroked="f">
                    <v:textbox style="mso-next-textbox:#_x0000_s2248" inset="0,0,0,0">
                      <w:txbxContent>
                        <w:p w:rsidR="00CE0991" w:rsidRPr="009F494C" w:rsidRDefault="00CE0991" w:rsidP="00CE0991">
                          <w:pPr>
                            <w:jc w:val="center"/>
                            <w:rPr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sz w:val="20"/>
                              <w:szCs w:val="2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249" type="#_x0000_t202" style="position:absolute;left:2897;top:7247;width:155;height:256" fillcolor="white [3212]" stroked="f">
                    <v:textbox style="mso-next-textbox:#_x0000_s2249" inset="0,0,0,0">
                      <w:txbxContent>
                        <w:p w:rsidR="00CE0991" w:rsidRPr="009F494C" w:rsidRDefault="00CE0991" w:rsidP="00CE0991">
                          <w:pPr>
                            <w:jc w:val="center"/>
                            <w:rPr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sz w:val="20"/>
                              <w:szCs w:val="2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2250" type="#_x0000_t202" style="position:absolute;left:2892;top:7641;width:155;height:256" fillcolor="white [3212]" stroked="f">
                    <v:textbox style="mso-next-textbox:#_x0000_s2250" inset="0,0,0,0">
                      <w:txbxContent>
                        <w:p w:rsidR="00CE0991" w:rsidRPr="009F494C" w:rsidRDefault="00CE0991" w:rsidP="00CE0991">
                          <w:pPr>
                            <w:jc w:val="center"/>
                            <w:rPr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sz w:val="20"/>
                              <w:szCs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251" type="#_x0000_t202" style="position:absolute;left:3133;top:7800;width:156;height:256" fillcolor="white [3212]" stroked="f">
                    <v:textbox style="mso-next-textbox:#_x0000_s2251" inset="0,0,0,0">
                      <w:txbxContent>
                        <w:p w:rsidR="00CE0991" w:rsidRPr="009F494C" w:rsidRDefault="00CE0991" w:rsidP="00CE0991">
                          <w:pPr>
                            <w:jc w:val="center"/>
                            <w:rPr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sz w:val="20"/>
                              <w:szCs w:val="2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2252" type="#_x0000_t202" style="position:absolute;left:2890;top:8041;width:156;height:256" fillcolor="white [3212]" stroked="f">
                    <v:textbox style="mso-next-textbox:#_x0000_s2252" inset="0,0,0,0">
                      <w:txbxContent>
                        <w:p w:rsidR="00CE0991" w:rsidRPr="009F494C" w:rsidRDefault="00CE0991" w:rsidP="00CE0991">
                          <w:pPr>
                            <w:jc w:val="center"/>
                            <w:rPr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sz w:val="20"/>
                              <w:szCs w:val="2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2253" type="#_x0000_t32" style="position:absolute;left:1767;top:7946;width:526;height:1;flip:y" o:connectortype="straight">
                    <v:stroke endarrow="block"/>
                  </v:shape>
                  <v:shape id="_x0000_s2254" type="#_x0000_t202" style="position:absolute;left:2107;top:7639;width:228;height:244" filled="f" stroked="f">
                    <v:textbox style="mso-next-textbox:#_x0000_s2254" inset="0,0,0,0">
                      <w:txbxContent>
                        <w:p w:rsidR="00CE0991" w:rsidRPr="009F494C" w:rsidRDefault="00CE0991" w:rsidP="00CE0991">
                          <w:pPr>
                            <w:jc w:val="center"/>
                            <w:rPr>
                              <w:i/>
                              <w:sz w:val="20"/>
                              <w:szCs w:val="24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="00CE0991" w:rsidRPr="00383EF0">
              <w:rPr>
                <w:i/>
                <w:sz w:val="18"/>
                <w:szCs w:val="18"/>
              </w:rPr>
              <w:t>а</w:t>
            </w:r>
          </w:p>
        </w:tc>
        <w:tc>
          <w:tcPr>
            <w:tcW w:w="3453" w:type="dxa"/>
          </w:tcPr>
          <w:p w:rsidR="00CE0991" w:rsidRPr="00383EF0" w:rsidRDefault="0043277A" w:rsidP="001949C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pict>
                <v:group id="_x0000_s2178" editas="canvas" style="width:107.65pt;height:98.15pt;mso-position-horizontal-relative:char;mso-position-vertical-relative:line" coordorigin="1698,6765" coordsize="2153,1963">
                  <o:lock v:ext="edit" aspectratio="t"/>
                  <v:shape id="_x0000_s2179" type="#_x0000_t75" style="position:absolute;left:1698;top:6765;width:2153;height:1963" o:preferrelative="f" strokecolor="blue" strokeweight="1.5pt">
                    <v:fill o:detectmouseclick="t"/>
                    <v:path o:extrusionok="t" o:connecttype="none"/>
                    <o:lock v:ext="edit" text="t"/>
                  </v:shape>
                  <v:shape id="_x0000_s2180" type="#_x0000_t32" style="position:absolute;left:1766;top:7421;width:1;height:526;flip:y" o:connectortype="straight">
                    <v:stroke endarrow="block"/>
                  </v:shape>
                  <v:shape id="_x0000_s2181" type="#_x0000_t202" style="position:absolute;left:1731;top:7233;width:262;height:266" filled="f" stroked="f">
                    <v:textbox style="mso-next-textbox:#_x0000_s2181" inset="0,0,0,0">
                      <w:txbxContent>
                        <w:p w:rsidR="00CE0991" w:rsidRPr="009F494C" w:rsidRDefault="00CE0991" w:rsidP="00206DD7">
                          <w:pPr>
                            <w:jc w:val="center"/>
                            <w:rPr>
                              <w:i/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shape>
                  <v:rect id="_x0000_s2182" style="position:absolute;left:2372;top:7384;width:568;height:393" fillcolor="#a5a5a5" strokeweight="1pt">
                    <v:fill color2="#a5a5a5" rotate="t" focus="100%" type="gradient"/>
                  </v:rect>
                  <v:rect id="_x0000_s2183" style="position:absolute;left:2373;top:7777;width:564;height:394" fillcolor="#a5a5a5" strokeweight="1pt">
                    <v:fill color2="#a5a5a5" rotate="t" focus="100%" type="gradient"/>
                  </v:rect>
                  <v:shape id="_x0000_s2184" type="#_x0000_t32" style="position:absolute;left:3504;top:6926;width:1;height:1701;flip:y" o:connectortype="straight"/>
                  <v:shape id="_x0000_s2185" type="#_x0000_t32" style="position:absolute;left:2370;top:6911;width:1;height:1701;flip:y" o:connectortype="straight"/>
                  <v:shape id="_x0000_s2186" style="position:absolute;left:2370;top:6773;width:1139;height:147" coordsize="1117,144" path="m,144c99,132,198,120,321,97,444,74,608,,741,8v133,8,313,72,376,136e" filled="f">
                    <v:path arrowok="t"/>
                  </v:shape>
                  <v:shape id="_x0000_s2187" style="position:absolute;left:2376;top:8608;width:1124;height:91" coordsize="1102,90" path="m,15c116,52,233,90,367,90,501,90,680,26,802,15,924,4,1052,,1102,21e" filled="f">
                    <v:path arrowok="t"/>
                  </v:shape>
                  <v:shape id="_x0000_s2188" type="#_x0000_t32" style="position:absolute;left:3607;top:7384;width:231;height:0" o:connectortype="straight"/>
                  <v:shape id="_x0000_s2189" type="#_x0000_t32" style="position:absolute;left:3612;top:8170;width:231;height:1" o:connectortype="straight"/>
                  <v:shape id="_x0000_s2190" type="#_x0000_t32" style="position:absolute;left:3722;top:7075;width:0;height:309" o:connectortype="straight">
                    <v:stroke endarrow="block"/>
                  </v:shape>
                  <v:shape id="_x0000_s2191" type="#_x0000_t32" style="position:absolute;left:3725;top:8171;width:2;height:310;flip:y" o:connectortype="straight">
                    <v:stroke endarrow="block"/>
                  </v:shape>
                  <v:shape id="_x0000_s2192" type="#_x0000_t202" style="position:absolute;left:3639;top:7658;width:199;height:239" filled="f" stroked="f">
                    <v:textbox style="mso-next-textbox:#_x0000_s2192" inset="0,0,0,0">
                      <w:txbxContent>
                        <w:p w:rsidR="00CE0991" w:rsidRPr="009F494C" w:rsidRDefault="00CE0991" w:rsidP="00206DD7">
                          <w:pPr>
                            <w:rPr>
                              <w:i/>
                              <w:sz w:val="20"/>
                              <w:szCs w:val="24"/>
                              <w:lang w:val="en-US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lang w:val="en-US"/>
                            </w:rPr>
                            <w:t>W</w:t>
                          </w:r>
                        </w:p>
                      </w:txbxContent>
                    </v:textbox>
                  </v:shape>
                  <v:shape id="_x0000_s2193" type="#_x0000_t32" style="position:absolute;left:1767;top:7946;width:526;height:1;flip:y" o:connectortype="straight">
                    <v:stroke endarrow="block"/>
                  </v:shape>
                  <v:shape id="_x0000_s2194" type="#_x0000_t202" style="position:absolute;left:2107;top:7639;width:228;height:244" filled="f" stroked="f">
                    <v:textbox style="mso-next-textbox:#_x0000_s2194" inset="0,0,0,0">
                      <w:txbxContent>
                        <w:p w:rsidR="00CE0991" w:rsidRPr="009F494C" w:rsidRDefault="00CE0991" w:rsidP="00206DD7">
                          <w:pPr>
                            <w:jc w:val="center"/>
                            <w:rPr>
                              <w:i/>
                              <w:sz w:val="20"/>
                              <w:szCs w:val="24"/>
                            </w:rPr>
                          </w:pPr>
                          <w:r w:rsidRPr="009F494C"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2195" type="#_x0000_t32" style="position:absolute;left:2655;top:7384;width:1;height:393;flip:x" o:connectortype="straight"/>
                  <v:shape id="_x0000_s2196" type="#_x0000_t32" style="position:absolute;left:2655;top:7777;width:1;height:394" o:connectortype="straight"/>
                  <v:shape id="_x0000_s2197" type="#_x0000_t32" style="position:absolute;left:2371;top:7194;width:847;height:577;flip:y" o:connectortype="straight"/>
                  <v:shape id="_x0000_s2198" type="#_x0000_t32" style="position:absolute;left:2939;top:7975;width:1;height:395" o:connectortype="straight"/>
                  <v:rect id="_x0000_s2199" style="position:absolute;left:2935;top:7384;width:568;height:393" fillcolor="#a5a5a5" strokeweight="1pt">
                    <v:fill color2="#a5a5a5" rotate="t" focus="100%" type="gradient"/>
                  </v:rect>
                  <v:rect id="_x0000_s2200" style="position:absolute;left:2939;top:7778;width:564;height:394" fillcolor="#a5a5a5" strokeweight="1pt">
                    <v:fill color2="#a5a5a5" rotate="t" focus="100%" type="gradient"/>
                  </v:rect>
                  <v:shape id="_x0000_s2201" type="#_x0000_t32" style="position:absolute;left:3219;top:7384;width:2;height:394" o:connectortype="straight"/>
                  <v:shape id="_x0000_s2202" type="#_x0000_t32" style="position:absolute;left:3221;top:7778;width:1;height:394" o:connectortype="straight"/>
                  <v:shape id="_x0000_s2203" type="#_x0000_t32" style="position:absolute;left:2372;top:7581;width:563;height:1" o:connectortype="straight"/>
                  <v:shape id="_x0000_s2204" type="#_x0000_t32" style="position:absolute;left:2373;top:7974;width:566;height:1" o:connectortype="straight"/>
                  <v:shape id="_x0000_s2205" type="#_x0000_t32" style="position:absolute;left:2940;top:7581;width:563;height:1" o:connectortype="straight"/>
                  <v:shape id="_x0000_s2206" type="#_x0000_t32" style="position:absolute;left:2939;top:7975;width:564;height:1" o:connectortype="straight"/>
                  <v:shape id="_x0000_s2207" type="#_x0000_t32" style="position:absolute;left:2371;top:7399;width:1132;height:762;flip:y" o:connectortype="straight"/>
                  <v:shape id="_x0000_s2208" type="#_x0000_t32" style="position:absolute;left:2655;top:7787;width:849;height:584;flip:y" o:connectortype="straight"/>
                  <v:shape id="_x0000_s2209" type="#_x0000_t32" style="position:absolute;left:2383;top:7384;width:273;height:197;flip:y" o:connectortype="straight"/>
                  <v:shape id="_x0000_s2210" type="#_x0000_t32" style="position:absolute;left:2948;top:7384;width:273;height:197;flip:y" o:connectortype="straight"/>
                  <v:shape id="_x0000_s2211" type="#_x0000_t32" style="position:absolute;left:2656;top:7574;width:273;height:197;flip:y" o:connectortype="straight"/>
                  <v:shape id="_x0000_s2212" type="#_x0000_t32" style="position:absolute;left:2383;top:7777;width:273;height:197;flip:y" o:connectortype="straight"/>
                  <v:shape id="_x0000_s2213" type="#_x0000_t32" style="position:absolute;left:3221;top:7582;width:273;height:197;flip:y" o:connectortype="straight"/>
                  <v:shape id="_x0000_s2214" type="#_x0000_t32" style="position:absolute;left:2945;top:7777;width:273;height:197;flip:y" o:connectortype="straight"/>
                  <v:shape id="_x0000_s2215" type="#_x0000_t32" style="position:absolute;left:2662;top:7972;width:273;height:197;flip:y" o:connectortype="straight"/>
                  <v:shape id="_x0000_s2216" type="#_x0000_t32" style="position:absolute;left:3233;top:7976;width:273;height:197;flip:y" o:connectortype="straight"/>
                  <v:shape id="_x0000_s2217" type="#_x0000_t32" style="position:absolute;left:2380;top:8167;width:1134;height:6" o:connectortype="straight" strokeweight="2.5pt">
                    <v:stroke dashstyle="dash"/>
                  </v:shape>
                  <v:shape id="_x0000_s2218" type="#_x0000_t32" style="position:absolute;left:3218;top:7194;width:1;height:190" o:connectortype="straight"/>
                  <v:shape id="_x0000_s2219" type="#_x0000_t32" style="position:absolute;left:2654;top:7171;width:1;height:369" o:connectortype="straight"/>
                  <v:shape id="_x0000_s2220" type="#_x0000_t32" style="position:absolute;left:2376;top:7171;width:273;height:197;flip:y" o:connectortype="straight"/>
                  <v:shape id="_x0000_s2221" type="#_x0000_t32" style="position:absolute;left:2931;top:7194;width:2;height:369" o:connectortype="straight"/>
                  <v:shape id="_x0000_s2222" type="#_x0000_t32" style="position:absolute;left:2661;top:7194;width:273;height:197;flip:y" o:connectortype="straight"/>
                  <v:shape id="_x0000_s2223" type="#_x0000_t32" style="position:absolute;left:3215;top:7171;width:288;height:220;flip:y" o:connectortype="straight"/>
                  <v:shape id="_x0000_s2224" type="#_x0000_t32" style="position:absolute;left:3219;top:8001;width:1;height:369" o:connectortype="straight"/>
                  <v:shape id="_x0000_s2225" type="#_x0000_t32" style="position:absolute;left:3221;top:8172;width:273;height:197;flip:y" o:connectortype="straight"/>
                  <v:shape id="_x0000_s2226" type="#_x0000_t32" style="position:absolute;left:2381;top:8173;width:273;height:197;flip:y" o:connectortype="straight"/>
                  <v:shape id="_x0000_s2227" type="#_x0000_t32" style="position:absolute;left:2946;top:8176;width:273;height:197;flip:y" o:connectortype="straight"/>
                  <v:shape id="_x0000_s2228" type="#_x0000_t32" style="position:absolute;left:2654;top:7988;width:2;height:383" o:connectortype="straight"/>
                  <v:shape id="_x0000_s2255" type="#_x0000_t202" style="position:absolute;left:3024;top:7674;width:124;height:195" fillcolor="white [3212]" stroked="f">
                    <v:textbox style="mso-next-textbox:#_x0000_s2255" inset="0,0,0,0">
                      <w:txbxContent>
                        <w:p w:rsidR="00206DD7" w:rsidRPr="00206DD7" w:rsidRDefault="00206DD7" w:rsidP="00206DD7">
                          <w:pPr>
                            <w:jc w:val="center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 w:rsidRPr="00206DD7">
                            <w:rPr>
                              <w:rFonts w:ascii="Times New Roman" w:hAnsi="Times New Roman"/>
                              <w:sz w:val="18"/>
                              <w:szCs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="00CE0991" w:rsidRPr="00383EF0">
              <w:rPr>
                <w:i/>
                <w:sz w:val="18"/>
                <w:szCs w:val="18"/>
              </w:rPr>
              <w:t>б</w:t>
            </w:r>
          </w:p>
        </w:tc>
      </w:tr>
    </w:tbl>
    <w:p w:rsidR="00CE0991" w:rsidRPr="00383EF0" w:rsidRDefault="00CE0991" w:rsidP="00CE099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83EF0">
        <w:rPr>
          <w:rFonts w:ascii="Times New Roman" w:hAnsi="Times New Roman"/>
          <w:i/>
          <w:sz w:val="18"/>
          <w:szCs w:val="18"/>
        </w:rPr>
        <w:t xml:space="preserve">Рис.2. </w:t>
      </w:r>
      <w:r w:rsidR="004F1064">
        <w:rPr>
          <w:rFonts w:ascii="Times New Roman" w:hAnsi="Times New Roman"/>
          <w:i/>
          <w:sz w:val="18"/>
          <w:szCs w:val="18"/>
        </w:rPr>
        <w:t>Источник в</w:t>
      </w:r>
      <w:r>
        <w:rPr>
          <w:rFonts w:ascii="Times New Roman" w:hAnsi="Times New Roman"/>
          <w:i/>
          <w:sz w:val="18"/>
          <w:szCs w:val="18"/>
        </w:rPr>
        <w:t>озбуждени</w:t>
      </w:r>
      <w:r w:rsidR="004F1064">
        <w:rPr>
          <w:rFonts w:ascii="Times New Roman" w:hAnsi="Times New Roman"/>
          <w:i/>
          <w:sz w:val="18"/>
          <w:szCs w:val="18"/>
        </w:rPr>
        <w:t>я диполя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206DD7">
        <w:rPr>
          <w:rFonts w:ascii="Times New Roman" w:hAnsi="Times New Roman"/>
          <w:i/>
          <w:sz w:val="18"/>
          <w:szCs w:val="18"/>
        </w:rPr>
        <w:t>при</w:t>
      </w:r>
      <w:r>
        <w:rPr>
          <w:rFonts w:ascii="Times New Roman" w:hAnsi="Times New Roman"/>
          <w:i/>
          <w:sz w:val="18"/>
          <w:szCs w:val="18"/>
        </w:rPr>
        <w:t xml:space="preserve"> дискретизации λ</w:t>
      </w:r>
      <w:r w:rsidRPr="00CE0991">
        <w:rPr>
          <w:rFonts w:ascii="Times New Roman" w:hAnsi="Times New Roman"/>
          <w:i/>
          <w:sz w:val="18"/>
          <w:szCs w:val="18"/>
        </w:rPr>
        <w:t>/40</w:t>
      </w:r>
      <w:r w:rsidRPr="00383EF0">
        <w:rPr>
          <w:rFonts w:ascii="Times New Roman" w:hAnsi="Times New Roman"/>
          <w:i/>
          <w:sz w:val="18"/>
          <w:szCs w:val="18"/>
          <w:lang w:val="en-US"/>
        </w:rPr>
        <w:t> </w:t>
      </w:r>
      <w:r w:rsidRPr="00383EF0">
        <w:rPr>
          <w:rFonts w:ascii="Times New Roman" w:hAnsi="Times New Roman"/>
          <w:i/>
          <w:sz w:val="18"/>
          <w:szCs w:val="18"/>
        </w:rPr>
        <w:t>(а) и</w:t>
      </w:r>
      <w:r w:rsidRPr="00CE099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λ</w:t>
      </w:r>
      <w:r w:rsidRPr="00CE0991">
        <w:rPr>
          <w:rFonts w:ascii="Times New Roman" w:hAnsi="Times New Roman"/>
          <w:i/>
          <w:sz w:val="18"/>
          <w:szCs w:val="18"/>
        </w:rPr>
        <w:t>/250</w:t>
      </w:r>
      <w:r>
        <w:rPr>
          <w:rFonts w:ascii="Times New Roman" w:hAnsi="Times New Roman"/>
          <w:i/>
          <w:sz w:val="18"/>
          <w:szCs w:val="18"/>
          <w:lang w:val="en-US"/>
        </w:rPr>
        <w:t> </w:t>
      </w:r>
      <w:r w:rsidRPr="00383EF0">
        <w:rPr>
          <w:rFonts w:ascii="Times New Roman" w:hAnsi="Times New Roman"/>
          <w:i/>
          <w:sz w:val="18"/>
          <w:szCs w:val="18"/>
        </w:rPr>
        <w:t>(б)</w:t>
      </w:r>
    </w:p>
    <w:p w:rsidR="00C0501A" w:rsidRPr="00560F68" w:rsidRDefault="009310B4" w:rsidP="00C0501A">
      <w:pPr>
        <w:pStyle w:val="a3"/>
        <w:ind w:firstLine="397"/>
        <w:jc w:val="both"/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</w:pPr>
      <w:r w:rsidRPr="00383EF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Для верификации полученных результатов использована система </w:t>
      </w:r>
      <w:r w:rsidRPr="00383EF0">
        <w:rPr>
          <w:rFonts w:ascii="Times New Roman" w:hAnsi="Times New Roman"/>
          <w:color w:val="000000"/>
          <w:kern w:val="20"/>
          <w:sz w:val="20"/>
          <w:szCs w:val="20"/>
          <w:lang w:val="en-US" w:eastAsia="ru-RU" w:bidi="ar-SY"/>
        </w:rPr>
        <w:t>EMPro </w:t>
      </w:r>
      <w:r w:rsidRPr="00383EF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[</w:t>
      </w:r>
      <w:r w:rsidRPr="00383EF0">
        <w:rPr>
          <w:rStyle w:val="afa"/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endnoteReference w:id="8"/>
      </w:r>
      <w:r w:rsidRPr="00383EF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], в которой</w:t>
      </w:r>
      <w:r w:rsidR="00CE0991" w:rsidRPr="00CE0991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CE0991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для </w:t>
      </w:r>
      <w:r w:rsid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рассматриваемой дипольно</w:t>
      </w:r>
      <w:r w:rsidR="00560F68"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й антенны</w:t>
      </w:r>
      <w:r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получено </w:t>
      </w:r>
      <w:r w:rsidRPr="00560F68">
        <w:rPr>
          <w:rFonts w:ascii="Times New Roman" w:hAnsi="Times New Roman"/>
          <w:i/>
          <w:color w:val="000000"/>
          <w:kern w:val="20"/>
          <w:sz w:val="20"/>
          <w:szCs w:val="20"/>
          <w:lang w:val="en-US" w:eastAsia="ru-RU" w:bidi="ar-SY"/>
        </w:rPr>
        <w:t>Z</w:t>
      </w:r>
      <w:r w:rsidRPr="00560F68">
        <w:rPr>
          <w:rFonts w:ascii="Times New Roman" w:hAnsi="Times New Roman"/>
          <w:color w:val="000000"/>
          <w:kern w:val="20"/>
          <w:sz w:val="20"/>
          <w:szCs w:val="20"/>
          <w:vertAlign w:val="subscript"/>
          <w:lang w:val="en-US" w:eastAsia="ru-RU" w:bidi="ar-SY"/>
        </w:rPr>
        <w:t>in</w:t>
      </w:r>
      <w:r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=97,54+</w:t>
      </w:r>
      <w:r w:rsidRPr="00560F68">
        <w:rPr>
          <w:rFonts w:ascii="Times New Roman" w:hAnsi="Times New Roman"/>
          <w:i/>
          <w:color w:val="000000"/>
          <w:kern w:val="20"/>
          <w:sz w:val="20"/>
          <w:szCs w:val="20"/>
          <w:lang w:val="en-US" w:eastAsia="ru-RU" w:bidi="ar-SY"/>
        </w:rPr>
        <w:t>i</w:t>
      </w:r>
      <w:r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39,4</w:t>
      </w:r>
      <w:r w:rsidR="00010110"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 Ом</w:t>
      </w:r>
      <w:r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.</w:t>
      </w:r>
    </w:p>
    <w:p w:rsidR="0073124B" w:rsidRDefault="007F28AB" w:rsidP="00C0501A">
      <w:pPr>
        <w:pStyle w:val="a3"/>
        <w:ind w:firstLine="397"/>
        <w:jc w:val="both"/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</w:pPr>
      <w:r w:rsidRPr="00560F68">
        <w:rPr>
          <w:rFonts w:ascii="Times New Roman" w:hAnsi="Times New Roman"/>
          <w:sz w:val="20"/>
          <w:szCs w:val="20"/>
        </w:rPr>
        <w:t>При</w:t>
      </w:r>
      <w:r w:rsidR="00B25CBE" w:rsidRPr="00560F68">
        <w:rPr>
          <w:rFonts w:ascii="Times New Roman" w:hAnsi="Times New Roman"/>
          <w:sz w:val="20"/>
          <w:szCs w:val="20"/>
        </w:rPr>
        <w:t xml:space="preserve"> </w:t>
      </w:r>
      <w:r w:rsidR="004F1064">
        <w:rPr>
          <w:rFonts w:ascii="Times New Roman" w:hAnsi="Times New Roman"/>
          <w:sz w:val="20"/>
          <w:szCs w:val="20"/>
        </w:rPr>
        <w:t>грубой дискретизации</w:t>
      </w:r>
      <w:r w:rsidR="00206DD7" w:rsidRPr="00560F68">
        <w:rPr>
          <w:rFonts w:ascii="Times New Roman" w:hAnsi="Times New Roman"/>
          <w:sz w:val="20"/>
          <w:szCs w:val="20"/>
        </w:rPr>
        <w:t xml:space="preserve"> (рис. 2</w:t>
      </w:r>
      <w:r w:rsidR="00206DD7" w:rsidRPr="00560F68">
        <w:rPr>
          <w:rFonts w:ascii="Times New Roman" w:hAnsi="Times New Roman"/>
          <w:i/>
          <w:sz w:val="20"/>
          <w:szCs w:val="20"/>
        </w:rPr>
        <w:t>а</w:t>
      </w:r>
      <w:r w:rsidR="00206DD7" w:rsidRPr="00560F68">
        <w:rPr>
          <w:rFonts w:ascii="Times New Roman" w:hAnsi="Times New Roman"/>
          <w:sz w:val="20"/>
          <w:szCs w:val="20"/>
        </w:rPr>
        <w:t>)</w:t>
      </w:r>
      <w:r w:rsidR="009310B4" w:rsidRPr="00560F68">
        <w:rPr>
          <w:rFonts w:ascii="Times New Roman" w:hAnsi="Times New Roman"/>
          <w:i/>
          <w:sz w:val="20"/>
          <w:szCs w:val="20"/>
        </w:rPr>
        <w:t xml:space="preserve"> </w:t>
      </w:r>
      <w:r w:rsidR="00206DD7" w:rsidRPr="00560F68">
        <w:rPr>
          <w:rFonts w:ascii="Times New Roman" w:hAnsi="Times New Roman"/>
          <w:sz w:val="20"/>
          <w:szCs w:val="20"/>
        </w:rPr>
        <w:t>напряжение</w:t>
      </w:r>
      <w:r w:rsidR="009310B4" w:rsidRPr="00560F68">
        <w:rPr>
          <w:rFonts w:ascii="Times New Roman" w:hAnsi="Times New Roman"/>
          <w:i/>
          <w:sz w:val="20"/>
          <w:szCs w:val="20"/>
        </w:rPr>
        <w:t xml:space="preserve"> </w:t>
      </w:r>
      <w:r w:rsidR="00231A4E" w:rsidRPr="00560F68">
        <w:rPr>
          <w:rFonts w:ascii="Times New Roman" w:hAnsi="Times New Roman"/>
          <w:i/>
          <w:sz w:val="20"/>
          <w:szCs w:val="20"/>
          <w:lang w:val="en-US"/>
        </w:rPr>
        <w:t>V</w:t>
      </w:r>
      <w:r w:rsidR="00231A4E" w:rsidRPr="00560F68">
        <w:rPr>
          <w:rFonts w:ascii="Times New Roman" w:hAnsi="Times New Roman"/>
          <w:sz w:val="20"/>
          <w:szCs w:val="20"/>
          <w:vertAlign w:val="subscript"/>
          <w:lang w:val="en-US"/>
        </w:rPr>
        <w:t>in</w:t>
      </w:r>
      <w:r w:rsidR="009310B4" w:rsidRPr="00560F68">
        <w:rPr>
          <w:rFonts w:ascii="Times New Roman" w:hAnsi="Times New Roman"/>
          <w:sz w:val="20"/>
          <w:szCs w:val="20"/>
        </w:rPr>
        <w:t>=1 В</w:t>
      </w:r>
      <w:r w:rsidR="00206DD7" w:rsidRPr="00560F68">
        <w:rPr>
          <w:rFonts w:ascii="Times New Roman" w:hAnsi="Times New Roman"/>
          <w:sz w:val="20"/>
          <w:szCs w:val="20"/>
        </w:rPr>
        <w:t xml:space="preserve"> задавалось</w:t>
      </w:r>
      <w:r w:rsidR="009310B4" w:rsidRPr="00560F68">
        <w:rPr>
          <w:rFonts w:ascii="Times New Roman" w:hAnsi="Times New Roman"/>
          <w:sz w:val="20"/>
          <w:szCs w:val="20"/>
        </w:rPr>
        <w:t xml:space="preserve"> в ребре 1 (модель из</w:t>
      </w:r>
      <w:r w:rsidR="00231A4E" w:rsidRPr="00560F68">
        <w:rPr>
          <w:rFonts w:ascii="Times New Roman" w:hAnsi="Times New Roman"/>
          <w:sz w:val="20"/>
          <w:szCs w:val="20"/>
          <w:lang w:val="en-US"/>
        </w:rPr>
        <w:t> </w:t>
      </w:r>
      <w:r w:rsidR="00231A4E" w:rsidRPr="00560F68">
        <w:rPr>
          <w:rFonts w:ascii="Times New Roman" w:hAnsi="Times New Roman"/>
          <w:sz w:val="20"/>
          <w:szCs w:val="20"/>
        </w:rPr>
        <w:t>[3]</w:t>
      </w:r>
      <w:r w:rsidR="009310B4" w:rsidRPr="00560F68">
        <w:rPr>
          <w:rFonts w:ascii="Times New Roman" w:hAnsi="Times New Roman"/>
          <w:sz w:val="20"/>
          <w:szCs w:val="20"/>
        </w:rPr>
        <w:t>)</w:t>
      </w:r>
      <w:r w:rsidR="00231A4E" w:rsidRPr="00560F68">
        <w:rPr>
          <w:rFonts w:ascii="Times New Roman" w:hAnsi="Times New Roman"/>
          <w:sz w:val="20"/>
          <w:szCs w:val="20"/>
        </w:rPr>
        <w:t xml:space="preserve"> </w:t>
      </w:r>
      <w:r w:rsidR="009310B4" w:rsidRPr="00560F68">
        <w:rPr>
          <w:rFonts w:ascii="Times New Roman" w:hAnsi="Times New Roman"/>
          <w:sz w:val="20"/>
          <w:szCs w:val="20"/>
        </w:rPr>
        <w:t xml:space="preserve">и </w:t>
      </w:r>
      <w:r w:rsidR="00231A4E" w:rsidRPr="00560F68">
        <w:rPr>
          <w:rFonts w:ascii="Times New Roman" w:hAnsi="Times New Roman"/>
          <w:sz w:val="20"/>
          <w:szCs w:val="20"/>
        </w:rPr>
        <w:t>ребра</w:t>
      </w:r>
      <w:r w:rsidR="009310B4" w:rsidRPr="00560F68">
        <w:rPr>
          <w:rFonts w:ascii="Times New Roman" w:hAnsi="Times New Roman"/>
          <w:sz w:val="20"/>
          <w:szCs w:val="20"/>
        </w:rPr>
        <w:t>х</w:t>
      </w:r>
      <w:r w:rsidR="00231A4E" w:rsidRPr="00560F68">
        <w:rPr>
          <w:rFonts w:ascii="Times New Roman" w:hAnsi="Times New Roman"/>
          <w:sz w:val="20"/>
          <w:szCs w:val="20"/>
        </w:rPr>
        <w:t> 1</w:t>
      </w:r>
      <w:r w:rsidRPr="00560F68">
        <w:rPr>
          <w:rFonts w:ascii="Times New Roman" w:hAnsi="Times New Roman"/>
          <w:sz w:val="20"/>
          <w:szCs w:val="20"/>
        </w:rPr>
        <w:t>–</w:t>
      </w:r>
      <w:r w:rsidR="00231A4E" w:rsidRPr="00560F68">
        <w:rPr>
          <w:rFonts w:ascii="Times New Roman" w:hAnsi="Times New Roman"/>
          <w:sz w:val="20"/>
          <w:szCs w:val="20"/>
        </w:rPr>
        <w:t>5</w:t>
      </w:r>
      <w:r w:rsidR="00B25CBE" w:rsidRPr="00560F68">
        <w:rPr>
          <w:rFonts w:ascii="Times New Roman" w:hAnsi="Times New Roman"/>
          <w:sz w:val="20"/>
          <w:szCs w:val="20"/>
        </w:rPr>
        <w:t xml:space="preserve"> (</w:t>
      </w:r>
      <w:r w:rsidR="009310B4" w:rsidRPr="00560F68">
        <w:rPr>
          <w:rFonts w:ascii="Times New Roman" w:hAnsi="Times New Roman"/>
          <w:sz w:val="20"/>
          <w:szCs w:val="20"/>
        </w:rPr>
        <w:t>модель из</w:t>
      </w:r>
      <w:r w:rsidR="00206DD7" w:rsidRPr="00560F68">
        <w:rPr>
          <w:rFonts w:ascii="Times New Roman" w:hAnsi="Times New Roman"/>
          <w:sz w:val="20"/>
          <w:szCs w:val="20"/>
        </w:rPr>
        <w:t> </w:t>
      </w:r>
      <w:r w:rsidR="00231A4E" w:rsidRPr="00560F68">
        <w:rPr>
          <w:rFonts w:ascii="Times New Roman" w:hAnsi="Times New Roman"/>
          <w:sz w:val="20"/>
          <w:szCs w:val="20"/>
        </w:rPr>
        <w:t>[4]</w:t>
      </w:r>
      <w:r w:rsidR="00285594" w:rsidRPr="00560F68">
        <w:rPr>
          <w:rFonts w:ascii="Times New Roman" w:hAnsi="Times New Roman"/>
          <w:sz w:val="20"/>
          <w:szCs w:val="20"/>
        </w:rPr>
        <w:t>)</w:t>
      </w:r>
      <w:r w:rsidR="00231A4E" w:rsidRPr="00560F68">
        <w:rPr>
          <w:rFonts w:ascii="Times New Roman" w:hAnsi="Times New Roman"/>
          <w:sz w:val="20"/>
          <w:szCs w:val="20"/>
        </w:rPr>
        <w:t xml:space="preserve">. </w:t>
      </w:r>
      <w:r w:rsidR="009310B4" w:rsidRPr="00560F68">
        <w:rPr>
          <w:rFonts w:ascii="Times New Roman" w:hAnsi="Times New Roman"/>
          <w:sz w:val="20"/>
          <w:szCs w:val="20"/>
        </w:rPr>
        <w:t xml:space="preserve">Полученные значения </w:t>
      </w:r>
      <w:r w:rsidR="00EF29FB" w:rsidRPr="00560F68">
        <w:rPr>
          <w:rFonts w:ascii="Times New Roman" w:hAnsi="Times New Roman"/>
          <w:sz w:val="20"/>
          <w:szCs w:val="20"/>
        </w:rPr>
        <w:t xml:space="preserve">входного импеданса </w:t>
      </w:r>
      <w:r w:rsidR="009310B4" w:rsidRPr="00560F68">
        <w:rPr>
          <w:rFonts w:ascii="Times New Roman" w:hAnsi="Times New Roman"/>
          <w:sz w:val="20"/>
          <w:szCs w:val="20"/>
        </w:rPr>
        <w:t xml:space="preserve">сведены в табл. 1. Видно, что </w:t>
      </w:r>
      <w:r w:rsidR="009310B4"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обе модели дали </w:t>
      </w:r>
      <w:r w:rsidR="00BF7844"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близкие к</w:t>
      </w:r>
      <w:r w:rsidR="009310B4"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BF7844"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EMPro значения</w:t>
      </w:r>
      <w:r w:rsidR="009310B4"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.</w:t>
      </w:r>
      <w:r w:rsidR="00BF7844" w:rsidRPr="00560F68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BF7844" w:rsidRPr="00D6276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При этом</w:t>
      </w:r>
      <w:r w:rsid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наименьшее</w:t>
      </w:r>
      <w:r w:rsidR="00BF7844" w:rsidRPr="00D6276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расхождение наблюдается при использовании модели из [3], для которой</w:t>
      </w:r>
      <w:r w:rsid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разница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A252F5" w:rsidRPr="00A252F5">
        <w:rPr>
          <w:rFonts w:ascii="Times New Roman" w:hAnsi="Times New Roman"/>
          <w:i/>
          <w:color w:val="000000"/>
          <w:kern w:val="20"/>
          <w:sz w:val="20"/>
          <w:szCs w:val="20"/>
          <w:lang w:eastAsia="ru-RU" w:bidi="ar-SY"/>
        </w:rPr>
        <w:t>Z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vertAlign w:val="subscript"/>
          <w:lang w:eastAsia="ru-RU" w:bidi="ar-SY"/>
        </w:rPr>
        <w:t xml:space="preserve">in </w:t>
      </w:r>
      <w:r w:rsid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составила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br/>
        <w:t>2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,</w:t>
      </w:r>
      <w:r w:rsid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96–</w:t>
      </w:r>
      <w:r w:rsidR="00A252F5" w:rsidRPr="00A252F5">
        <w:rPr>
          <w:rFonts w:ascii="Times New Roman" w:hAnsi="Times New Roman"/>
          <w:i/>
          <w:color w:val="000000"/>
          <w:kern w:val="20"/>
          <w:sz w:val="20"/>
          <w:szCs w:val="20"/>
          <w:lang w:val="en-US" w:eastAsia="ru-RU" w:bidi="ar-SY"/>
        </w:rPr>
        <w:t>i</w:t>
      </w:r>
      <w:r w:rsid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0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,</w:t>
      </w:r>
      <w:r w:rsid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8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2</w:t>
      </w:r>
      <w:r w:rsid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 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Ом.</w:t>
      </w:r>
    </w:p>
    <w:p w:rsidR="007F28AB" w:rsidRPr="00A252F5" w:rsidRDefault="00285594" w:rsidP="00A252F5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 w:rsidRPr="008E6B0A">
        <w:rPr>
          <w:rFonts w:ascii="Times New Roman" w:hAnsi="Times New Roman"/>
          <w:sz w:val="20"/>
          <w:szCs w:val="20"/>
        </w:rPr>
        <w:t xml:space="preserve">При </w:t>
      </w:r>
      <w:r w:rsidR="004F1064">
        <w:rPr>
          <w:rFonts w:ascii="Times New Roman" w:hAnsi="Times New Roman"/>
          <w:sz w:val="20"/>
          <w:szCs w:val="20"/>
        </w:rPr>
        <w:t>частой дискретизации</w:t>
      </w:r>
      <w:r w:rsidR="00206DD7" w:rsidRPr="008E6B0A">
        <w:rPr>
          <w:rFonts w:ascii="Times New Roman" w:hAnsi="Times New Roman"/>
          <w:sz w:val="20"/>
          <w:szCs w:val="20"/>
        </w:rPr>
        <w:t xml:space="preserve"> (рис. 2</w:t>
      </w:r>
      <w:r w:rsidR="00206DD7" w:rsidRPr="008E6B0A">
        <w:rPr>
          <w:rFonts w:ascii="Times New Roman" w:hAnsi="Times New Roman"/>
          <w:i/>
          <w:sz w:val="20"/>
          <w:szCs w:val="20"/>
        </w:rPr>
        <w:t>б</w:t>
      </w:r>
      <w:r w:rsidR="00206DD7" w:rsidRPr="008E6B0A">
        <w:rPr>
          <w:rFonts w:ascii="Times New Roman" w:hAnsi="Times New Roman"/>
          <w:sz w:val="20"/>
          <w:szCs w:val="20"/>
        </w:rPr>
        <w:t xml:space="preserve">) </w:t>
      </w:r>
      <w:r w:rsidR="00560F68" w:rsidRPr="008E6B0A">
        <w:rPr>
          <w:rFonts w:ascii="Times New Roman" w:hAnsi="Times New Roman"/>
          <w:sz w:val="20"/>
          <w:szCs w:val="20"/>
        </w:rPr>
        <w:t>напряжение</w:t>
      </w:r>
      <w:r w:rsidR="00560F68" w:rsidRPr="008E6B0A">
        <w:rPr>
          <w:rFonts w:ascii="Times New Roman" w:hAnsi="Times New Roman"/>
          <w:i/>
          <w:sz w:val="20"/>
          <w:szCs w:val="20"/>
        </w:rPr>
        <w:t xml:space="preserve"> </w:t>
      </w:r>
      <w:r w:rsidR="00560F68" w:rsidRPr="008E6B0A">
        <w:rPr>
          <w:rFonts w:ascii="Times New Roman" w:hAnsi="Times New Roman"/>
          <w:i/>
          <w:sz w:val="20"/>
          <w:szCs w:val="20"/>
          <w:lang w:val="en-US"/>
        </w:rPr>
        <w:t>V</w:t>
      </w:r>
      <w:r w:rsidR="00560F68" w:rsidRPr="008E6B0A">
        <w:rPr>
          <w:rFonts w:ascii="Times New Roman" w:hAnsi="Times New Roman"/>
          <w:sz w:val="20"/>
          <w:szCs w:val="20"/>
          <w:vertAlign w:val="subscript"/>
          <w:lang w:val="en-US"/>
        </w:rPr>
        <w:t>in</w:t>
      </w:r>
      <w:r w:rsidR="00560F68" w:rsidRPr="008E6B0A">
        <w:rPr>
          <w:rFonts w:ascii="Times New Roman" w:hAnsi="Times New Roman"/>
          <w:sz w:val="20"/>
          <w:szCs w:val="20"/>
        </w:rPr>
        <w:t>=1 В задавалось в ребре 1 (модель из</w:t>
      </w:r>
      <w:r w:rsidR="00560F68" w:rsidRPr="008E6B0A">
        <w:rPr>
          <w:rFonts w:ascii="Times New Roman" w:hAnsi="Times New Roman"/>
          <w:sz w:val="20"/>
          <w:szCs w:val="20"/>
          <w:lang w:val="en-US"/>
        </w:rPr>
        <w:t> </w:t>
      </w:r>
      <w:r w:rsidR="00560F68" w:rsidRPr="008E6B0A">
        <w:rPr>
          <w:rFonts w:ascii="Times New Roman" w:hAnsi="Times New Roman"/>
          <w:sz w:val="20"/>
          <w:szCs w:val="20"/>
        </w:rPr>
        <w:t>[3]) и в</w:t>
      </w:r>
      <w:r w:rsidR="008E6B0A">
        <w:rPr>
          <w:rFonts w:ascii="Times New Roman" w:hAnsi="Times New Roman"/>
          <w:sz w:val="20"/>
          <w:szCs w:val="20"/>
        </w:rPr>
        <w:t>о все</w:t>
      </w:r>
      <w:r w:rsidR="00560F68" w:rsidRPr="008E6B0A">
        <w:rPr>
          <w:rFonts w:ascii="Times New Roman" w:hAnsi="Times New Roman"/>
          <w:sz w:val="20"/>
          <w:szCs w:val="20"/>
        </w:rPr>
        <w:t xml:space="preserve"> </w:t>
      </w:r>
      <w:r w:rsidR="00B4607D">
        <w:rPr>
          <w:rFonts w:ascii="Times New Roman" w:hAnsi="Times New Roman"/>
          <w:sz w:val="20"/>
          <w:szCs w:val="20"/>
        </w:rPr>
        <w:t>48 </w:t>
      </w:r>
      <w:r w:rsidR="00560F68" w:rsidRPr="008E6B0A">
        <w:rPr>
          <w:rFonts w:ascii="Times New Roman" w:hAnsi="Times New Roman"/>
          <w:sz w:val="20"/>
          <w:szCs w:val="20"/>
        </w:rPr>
        <w:t>реб</w:t>
      </w:r>
      <w:r w:rsidR="00B4607D">
        <w:rPr>
          <w:rFonts w:ascii="Times New Roman" w:hAnsi="Times New Roman"/>
          <w:sz w:val="20"/>
          <w:szCs w:val="20"/>
        </w:rPr>
        <w:t>е</w:t>
      </w:r>
      <w:r w:rsidR="00560F68" w:rsidRPr="008E6B0A">
        <w:rPr>
          <w:rFonts w:ascii="Times New Roman" w:hAnsi="Times New Roman"/>
          <w:sz w:val="20"/>
          <w:szCs w:val="20"/>
        </w:rPr>
        <w:t>р, расположенны</w:t>
      </w:r>
      <w:r w:rsidR="00B4607D">
        <w:rPr>
          <w:rFonts w:ascii="Times New Roman" w:hAnsi="Times New Roman"/>
          <w:sz w:val="20"/>
          <w:szCs w:val="20"/>
        </w:rPr>
        <w:t>х</w:t>
      </w:r>
      <w:r w:rsidR="00560F68" w:rsidRPr="008E6B0A">
        <w:rPr>
          <w:rFonts w:ascii="Times New Roman" w:hAnsi="Times New Roman"/>
          <w:sz w:val="20"/>
          <w:szCs w:val="20"/>
        </w:rPr>
        <w:t xml:space="preserve"> внутри зазора (модель из [5]). Из полученных результатов</w:t>
      </w:r>
      <w:r w:rsidR="00560F68">
        <w:rPr>
          <w:rFonts w:ascii="Times New Roman" w:hAnsi="Times New Roman"/>
          <w:sz w:val="20"/>
          <w:szCs w:val="20"/>
        </w:rPr>
        <w:t xml:space="preserve"> видно, что использование одного смежного ребра для задания воздействия</w:t>
      </w:r>
      <w:r w:rsidR="008E6B0A">
        <w:rPr>
          <w:rFonts w:ascii="Times New Roman" w:hAnsi="Times New Roman"/>
          <w:sz w:val="20"/>
          <w:szCs w:val="20"/>
        </w:rPr>
        <w:t xml:space="preserve"> при </w:t>
      </w:r>
      <w:r w:rsidR="0073124B">
        <w:rPr>
          <w:rFonts w:ascii="Times New Roman" w:hAnsi="Times New Roman"/>
          <w:sz w:val="20"/>
          <w:szCs w:val="20"/>
        </w:rPr>
        <w:t>частой сетке</w:t>
      </w:r>
      <w:r w:rsidR="008E6B0A">
        <w:rPr>
          <w:rFonts w:ascii="Times New Roman" w:hAnsi="Times New Roman"/>
          <w:sz w:val="20"/>
          <w:szCs w:val="20"/>
        </w:rPr>
        <w:t xml:space="preserve"> </w:t>
      </w:r>
      <w:r w:rsidR="00560F68">
        <w:rPr>
          <w:rFonts w:ascii="Times New Roman" w:hAnsi="Times New Roman"/>
          <w:sz w:val="20"/>
          <w:szCs w:val="20"/>
        </w:rPr>
        <w:t>приводит к некорректным результатам</w:t>
      </w:r>
      <w:r w:rsidR="00D62760">
        <w:rPr>
          <w:rFonts w:ascii="Times New Roman" w:hAnsi="Times New Roman"/>
          <w:sz w:val="20"/>
          <w:szCs w:val="20"/>
        </w:rPr>
        <w:t xml:space="preserve"> (</w:t>
      </w:r>
      <w:r w:rsidR="00D62760" w:rsidRPr="00560F68">
        <w:rPr>
          <w:rFonts w:ascii="Times New Roman" w:hAnsi="Times New Roman"/>
          <w:sz w:val="20"/>
          <w:szCs w:val="20"/>
        </w:rPr>
        <w:t>табл. 1</w:t>
      </w:r>
      <w:r w:rsidR="00D62760">
        <w:rPr>
          <w:rFonts w:ascii="Times New Roman" w:hAnsi="Times New Roman"/>
          <w:sz w:val="20"/>
          <w:szCs w:val="20"/>
        </w:rPr>
        <w:t>).</w:t>
      </w:r>
      <w:r w:rsidR="00560F68">
        <w:rPr>
          <w:rFonts w:ascii="Times New Roman" w:hAnsi="Times New Roman"/>
          <w:sz w:val="20"/>
          <w:szCs w:val="20"/>
        </w:rPr>
        <w:t xml:space="preserve"> </w:t>
      </w:r>
      <w:r w:rsidR="008E6B0A">
        <w:rPr>
          <w:rFonts w:ascii="Times New Roman" w:hAnsi="Times New Roman"/>
          <w:sz w:val="20"/>
          <w:szCs w:val="20"/>
        </w:rPr>
        <w:t>П</w:t>
      </w:r>
      <w:r w:rsidR="00560F68">
        <w:rPr>
          <w:rFonts w:ascii="Times New Roman" w:hAnsi="Times New Roman"/>
          <w:sz w:val="20"/>
          <w:szCs w:val="20"/>
        </w:rPr>
        <w:t>ри этом</w:t>
      </w:r>
      <w:r w:rsidR="008E6B0A" w:rsidRPr="008E6B0A">
        <w:rPr>
          <w:rFonts w:ascii="Times New Roman" w:hAnsi="Times New Roman"/>
          <w:sz w:val="20"/>
          <w:szCs w:val="20"/>
        </w:rPr>
        <w:t xml:space="preserve"> </w:t>
      </w:r>
      <w:r w:rsidR="008E6B0A">
        <w:rPr>
          <w:rFonts w:ascii="Times New Roman" w:hAnsi="Times New Roman"/>
          <w:sz w:val="20"/>
          <w:szCs w:val="20"/>
        </w:rPr>
        <w:t>результаты, полученные с помощью</w:t>
      </w:r>
      <w:r w:rsidR="00560F68">
        <w:rPr>
          <w:rFonts w:ascii="Times New Roman" w:hAnsi="Times New Roman"/>
          <w:sz w:val="20"/>
          <w:szCs w:val="20"/>
        </w:rPr>
        <w:t xml:space="preserve"> </w:t>
      </w:r>
      <w:r w:rsidR="008E6B0A">
        <w:rPr>
          <w:rFonts w:ascii="Times New Roman" w:hAnsi="Times New Roman"/>
          <w:sz w:val="20"/>
          <w:szCs w:val="20"/>
        </w:rPr>
        <w:t>модели</w:t>
      </w:r>
      <w:r w:rsidR="00560F68">
        <w:rPr>
          <w:rFonts w:ascii="Times New Roman" w:hAnsi="Times New Roman"/>
          <w:sz w:val="20"/>
          <w:szCs w:val="20"/>
        </w:rPr>
        <w:t> </w:t>
      </w:r>
      <w:r w:rsidR="00560F68" w:rsidRPr="00560F68">
        <w:rPr>
          <w:rFonts w:ascii="Times New Roman" w:hAnsi="Times New Roman"/>
          <w:sz w:val="20"/>
          <w:szCs w:val="20"/>
        </w:rPr>
        <w:t>[5]</w:t>
      </w:r>
      <w:r w:rsidR="008E6B0A">
        <w:rPr>
          <w:rFonts w:ascii="Times New Roman" w:hAnsi="Times New Roman"/>
          <w:sz w:val="20"/>
          <w:szCs w:val="20"/>
        </w:rPr>
        <w:t>, близки к значению</w:t>
      </w:r>
      <w:r w:rsidR="008E6B0A" w:rsidRPr="008E6B0A">
        <w:rPr>
          <w:rFonts w:ascii="Times New Roman" w:hAnsi="Times New Roman"/>
          <w:sz w:val="20"/>
          <w:szCs w:val="20"/>
        </w:rPr>
        <w:t xml:space="preserve">, </w:t>
      </w:r>
      <w:r w:rsidR="00E577D7">
        <w:rPr>
          <w:rFonts w:ascii="Times New Roman" w:hAnsi="Times New Roman"/>
          <w:sz w:val="20"/>
          <w:szCs w:val="20"/>
        </w:rPr>
        <w:t>вычисленному</w:t>
      </w:r>
      <w:r w:rsidR="008E6B0A">
        <w:rPr>
          <w:rFonts w:ascii="Times New Roman" w:hAnsi="Times New Roman"/>
          <w:sz w:val="20"/>
          <w:szCs w:val="20"/>
        </w:rPr>
        <w:t xml:space="preserve"> в </w:t>
      </w:r>
      <w:r w:rsidR="008E6B0A">
        <w:rPr>
          <w:rFonts w:ascii="Times New Roman" w:hAnsi="Times New Roman"/>
          <w:sz w:val="20"/>
          <w:szCs w:val="20"/>
          <w:lang w:val="en-US"/>
        </w:rPr>
        <w:t>EMPro</w:t>
      </w:r>
      <w:r w:rsidR="008E6B0A">
        <w:rPr>
          <w:rFonts w:ascii="Times New Roman" w:hAnsi="Times New Roman"/>
          <w:sz w:val="20"/>
          <w:szCs w:val="20"/>
        </w:rPr>
        <w:t xml:space="preserve"> </w:t>
      </w:r>
      <w:r w:rsidR="00D62760">
        <w:rPr>
          <w:rFonts w:ascii="Times New Roman" w:hAnsi="Times New Roman"/>
          <w:sz w:val="20"/>
          <w:szCs w:val="20"/>
        </w:rPr>
        <w:t>(</w:t>
      </w:r>
      <w:r w:rsidR="00A252F5">
        <w:rPr>
          <w:rFonts w:ascii="Times New Roman" w:hAnsi="Times New Roman"/>
          <w:sz w:val="20"/>
          <w:szCs w:val="20"/>
        </w:rPr>
        <w:t xml:space="preserve">разница </w:t>
      </w:r>
      <w:r w:rsidR="00A252F5" w:rsidRPr="00A252F5">
        <w:rPr>
          <w:rFonts w:ascii="Times New Roman" w:hAnsi="Times New Roman"/>
          <w:i/>
          <w:color w:val="000000"/>
          <w:kern w:val="20"/>
          <w:sz w:val="20"/>
          <w:szCs w:val="20"/>
          <w:lang w:eastAsia="ru-RU" w:bidi="ar-SY"/>
        </w:rPr>
        <w:t>Z</w:t>
      </w:r>
      <w:r w:rsidR="00A252F5" w:rsidRPr="00A252F5">
        <w:rPr>
          <w:rFonts w:ascii="Times New Roman" w:hAnsi="Times New Roman"/>
          <w:color w:val="000000"/>
          <w:kern w:val="20"/>
          <w:sz w:val="20"/>
          <w:szCs w:val="20"/>
          <w:vertAlign w:val="subscript"/>
          <w:lang w:eastAsia="ru-RU" w:bidi="ar-SY"/>
        </w:rPr>
        <w:t>in</w:t>
      </w:r>
      <w:r w:rsidR="00A252F5">
        <w:rPr>
          <w:rFonts w:ascii="Times New Roman" w:hAnsi="Times New Roman"/>
          <w:sz w:val="20"/>
          <w:szCs w:val="20"/>
        </w:rPr>
        <w:t xml:space="preserve"> составила 5</w:t>
      </w:r>
      <w:r w:rsidR="00A252F5" w:rsidRPr="00A252F5">
        <w:rPr>
          <w:rFonts w:ascii="Times New Roman" w:hAnsi="Times New Roman"/>
          <w:sz w:val="20"/>
          <w:szCs w:val="20"/>
        </w:rPr>
        <w:t>,</w:t>
      </w:r>
      <w:r w:rsidR="00A252F5">
        <w:rPr>
          <w:rFonts w:ascii="Times New Roman" w:hAnsi="Times New Roman"/>
          <w:sz w:val="20"/>
          <w:szCs w:val="20"/>
        </w:rPr>
        <w:t>49–</w:t>
      </w:r>
      <w:r w:rsidR="00A252F5" w:rsidRPr="00A252F5">
        <w:rPr>
          <w:rFonts w:ascii="Times New Roman" w:hAnsi="Times New Roman"/>
          <w:i/>
          <w:sz w:val="20"/>
          <w:szCs w:val="20"/>
          <w:lang w:val="en-US"/>
        </w:rPr>
        <w:t>i</w:t>
      </w:r>
      <w:r w:rsidR="00A252F5">
        <w:rPr>
          <w:rFonts w:ascii="Times New Roman" w:hAnsi="Times New Roman"/>
          <w:sz w:val="20"/>
          <w:szCs w:val="20"/>
        </w:rPr>
        <w:t>8</w:t>
      </w:r>
      <w:r w:rsidR="00A252F5" w:rsidRPr="00A252F5">
        <w:rPr>
          <w:rFonts w:ascii="Times New Roman" w:hAnsi="Times New Roman"/>
          <w:sz w:val="20"/>
          <w:szCs w:val="20"/>
        </w:rPr>
        <w:t>,</w:t>
      </w:r>
      <w:r w:rsidR="00A252F5">
        <w:rPr>
          <w:rFonts w:ascii="Times New Roman" w:hAnsi="Times New Roman"/>
          <w:sz w:val="20"/>
          <w:szCs w:val="20"/>
        </w:rPr>
        <w:t>89</w:t>
      </w:r>
      <w:r w:rsidR="00A252F5" w:rsidRPr="00A252F5">
        <w:rPr>
          <w:rFonts w:ascii="Times New Roman" w:hAnsi="Times New Roman"/>
          <w:sz w:val="20"/>
          <w:szCs w:val="20"/>
        </w:rPr>
        <w:t>).</w:t>
      </w:r>
    </w:p>
    <w:p w:rsidR="00FF40B0" w:rsidRPr="008B0A35" w:rsidRDefault="00FF40B0" w:rsidP="00CE0991">
      <w:pPr>
        <w:pStyle w:val="a3"/>
        <w:keepNext/>
        <w:jc w:val="center"/>
        <w:rPr>
          <w:rFonts w:ascii="Times New Roman" w:hAnsi="Times New Roman"/>
          <w:i/>
          <w:sz w:val="18"/>
          <w:szCs w:val="20"/>
        </w:rPr>
      </w:pPr>
      <w:r w:rsidRPr="00FF40B0">
        <w:rPr>
          <w:rFonts w:ascii="Times New Roman" w:hAnsi="Times New Roman"/>
          <w:i/>
          <w:sz w:val="18"/>
          <w:szCs w:val="20"/>
        </w:rPr>
        <w:t xml:space="preserve">Таблица 1 – </w:t>
      </w:r>
      <w:r w:rsidR="00285594">
        <w:rPr>
          <w:rFonts w:ascii="Times New Roman" w:hAnsi="Times New Roman"/>
          <w:i/>
          <w:sz w:val="18"/>
          <w:szCs w:val="20"/>
        </w:rPr>
        <w:t>Значения</w:t>
      </w:r>
      <w:r>
        <w:rPr>
          <w:rFonts w:ascii="Times New Roman" w:hAnsi="Times New Roman"/>
          <w:i/>
          <w:sz w:val="18"/>
          <w:szCs w:val="20"/>
        </w:rPr>
        <w:t xml:space="preserve"> </w:t>
      </w:r>
      <w:r>
        <w:rPr>
          <w:rFonts w:ascii="Times New Roman" w:hAnsi="Times New Roman"/>
          <w:i/>
          <w:sz w:val="18"/>
          <w:szCs w:val="20"/>
          <w:lang w:val="en-US"/>
        </w:rPr>
        <w:t>Z</w:t>
      </w:r>
      <w:r w:rsidRPr="00FF40B0">
        <w:rPr>
          <w:rFonts w:ascii="Times New Roman" w:hAnsi="Times New Roman"/>
          <w:i/>
          <w:sz w:val="18"/>
          <w:szCs w:val="20"/>
          <w:vertAlign w:val="subscript"/>
          <w:lang w:val="en-US"/>
        </w:rPr>
        <w:t>in</w:t>
      </w:r>
      <w:r w:rsidRPr="0073124B">
        <w:rPr>
          <w:rFonts w:ascii="Times New Roman" w:hAnsi="Times New Roman"/>
          <w:i/>
          <w:sz w:val="18"/>
          <w:szCs w:val="20"/>
          <w:vertAlign w:val="superscript"/>
        </w:rPr>
        <w:t xml:space="preserve"> </w:t>
      </w:r>
      <w:r w:rsidRPr="00FF40B0">
        <w:rPr>
          <w:rFonts w:ascii="Times New Roman" w:hAnsi="Times New Roman"/>
          <w:i/>
          <w:sz w:val="18"/>
          <w:szCs w:val="18"/>
        </w:rPr>
        <w:t>дипол</w:t>
      </w:r>
      <w:r w:rsidR="009310B4">
        <w:rPr>
          <w:rFonts w:ascii="Times New Roman" w:hAnsi="Times New Roman"/>
          <w:i/>
          <w:sz w:val="18"/>
          <w:szCs w:val="18"/>
        </w:rPr>
        <w:t>я</w:t>
      </w:r>
      <w:r w:rsidRPr="00FF40B0">
        <w:rPr>
          <w:rFonts w:ascii="Times New Roman" w:hAnsi="Times New Roman"/>
          <w:i/>
          <w:sz w:val="18"/>
          <w:szCs w:val="18"/>
        </w:rPr>
        <w:t xml:space="preserve"> </w:t>
      </w:r>
      <w:r w:rsidR="009310B4">
        <w:rPr>
          <w:rFonts w:ascii="Times New Roman" w:hAnsi="Times New Roman"/>
          <w:i/>
          <w:sz w:val="18"/>
          <w:szCs w:val="18"/>
        </w:rPr>
        <w:t xml:space="preserve">при изменении </w:t>
      </w:r>
      <w:r w:rsidR="00285594">
        <w:rPr>
          <w:rFonts w:ascii="Times New Roman" w:hAnsi="Times New Roman"/>
          <w:i/>
          <w:sz w:val="18"/>
          <w:szCs w:val="18"/>
        </w:rPr>
        <w:t>модели возбуждения</w:t>
      </w:r>
    </w:p>
    <w:tbl>
      <w:tblPr>
        <w:tblStyle w:val="a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425"/>
        <w:gridCol w:w="1701"/>
        <w:gridCol w:w="1985"/>
        <w:gridCol w:w="1307"/>
      </w:tblGrid>
      <w:tr w:rsidR="00CE0991" w:rsidRPr="00FF40B0" w:rsidTr="00CE0991">
        <w:tc>
          <w:tcPr>
            <w:tcW w:w="1281" w:type="dxa"/>
            <w:vAlign w:val="center"/>
          </w:tcPr>
          <w:p w:rsidR="00CE0991" w:rsidRPr="00FF40B0" w:rsidRDefault="004F1064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Сетка</w:t>
            </w:r>
          </w:p>
        </w:tc>
        <w:tc>
          <w:tcPr>
            <w:tcW w:w="425" w:type="dxa"/>
            <w:vAlign w:val="center"/>
          </w:tcPr>
          <w:p w:rsidR="00CE0991" w:rsidRPr="00D62760" w:rsidRDefault="00CE0991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i/>
                <w:sz w:val="18"/>
                <w:szCs w:val="20"/>
                <w:lang w:val="en-US"/>
              </w:rPr>
            </w:pPr>
            <w:r w:rsidRPr="00D62760">
              <w:rPr>
                <w:i/>
                <w:sz w:val="18"/>
                <w:szCs w:val="20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CE0991" w:rsidRPr="008B0A35" w:rsidRDefault="00CE0991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Модель возбуждения</w:t>
            </w:r>
          </w:p>
        </w:tc>
        <w:tc>
          <w:tcPr>
            <w:tcW w:w="1985" w:type="dxa"/>
            <w:vAlign w:val="center"/>
          </w:tcPr>
          <w:p w:rsidR="00CE0991" w:rsidRPr="008B0A35" w:rsidRDefault="00CE0991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Число ребер в источнике</w:t>
            </w:r>
          </w:p>
        </w:tc>
        <w:tc>
          <w:tcPr>
            <w:tcW w:w="1307" w:type="dxa"/>
          </w:tcPr>
          <w:p w:rsidR="00CE0991" w:rsidRPr="008B0A35" w:rsidRDefault="00CE0991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8B0A35">
              <w:rPr>
                <w:i/>
                <w:sz w:val="18"/>
                <w:szCs w:val="20"/>
                <w:lang w:val="en-US"/>
              </w:rPr>
              <w:t>Z</w:t>
            </w:r>
            <w:r w:rsidRPr="008B0A35">
              <w:rPr>
                <w:sz w:val="18"/>
                <w:szCs w:val="20"/>
                <w:vertAlign w:val="subscript"/>
                <w:lang w:val="en-US"/>
              </w:rPr>
              <w:t>in</w:t>
            </w:r>
            <w:r>
              <w:rPr>
                <w:sz w:val="18"/>
                <w:szCs w:val="20"/>
                <w:lang w:val="en-US"/>
              </w:rPr>
              <w:t xml:space="preserve">, </w:t>
            </w:r>
            <w:r>
              <w:rPr>
                <w:sz w:val="18"/>
                <w:szCs w:val="20"/>
              </w:rPr>
              <w:t>Ом</w:t>
            </w:r>
          </w:p>
        </w:tc>
      </w:tr>
      <w:tr w:rsidR="00CE0991" w:rsidRPr="00FF40B0" w:rsidTr="00CE0991">
        <w:tc>
          <w:tcPr>
            <w:tcW w:w="1281" w:type="dxa"/>
            <w:vMerge w:val="restart"/>
            <w:shd w:val="clear" w:color="auto" w:fill="auto"/>
            <w:vAlign w:val="center"/>
          </w:tcPr>
          <w:p w:rsidR="00CE0991" w:rsidRPr="00D62760" w:rsidRDefault="004F1064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Грубая</w:t>
            </w:r>
          </w:p>
        </w:tc>
        <w:tc>
          <w:tcPr>
            <w:tcW w:w="425" w:type="dxa"/>
          </w:tcPr>
          <w:p w:rsidR="00CE0991" w:rsidRPr="00D62760" w:rsidRDefault="00D62760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D62760">
              <w:rPr>
                <w:sz w:val="18"/>
                <w:szCs w:val="20"/>
                <w:lang w:val="en-US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0991" w:rsidRPr="008B0A35" w:rsidRDefault="00CE0991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8B0A35">
              <w:rPr>
                <w:sz w:val="18"/>
                <w:szCs w:val="20"/>
                <w:lang w:val="en-US"/>
              </w:rPr>
              <w:t>[</w:t>
            </w:r>
            <w:r w:rsidRPr="008B0A35">
              <w:rPr>
                <w:sz w:val="18"/>
                <w:szCs w:val="20"/>
              </w:rPr>
              <w:t>3</w:t>
            </w:r>
            <w:r w:rsidRPr="008B0A35">
              <w:rPr>
                <w:sz w:val="18"/>
                <w:szCs w:val="20"/>
                <w:lang w:val="en-US"/>
              </w:rPr>
              <w:t>]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0991" w:rsidRPr="008B0A35" w:rsidRDefault="00CE0991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8B0A35">
              <w:rPr>
                <w:sz w:val="18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CE0991" w:rsidRPr="008B0A35" w:rsidRDefault="00CE0991" w:rsidP="00CE0991">
            <w:pPr>
              <w:pStyle w:val="afb"/>
              <w:keepNext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FF40B0">
              <w:rPr>
                <w:sz w:val="18"/>
                <w:szCs w:val="20"/>
              </w:rPr>
              <w:t>94</w:t>
            </w:r>
            <w:r>
              <w:rPr>
                <w:sz w:val="18"/>
                <w:szCs w:val="20"/>
              </w:rPr>
              <w:t>,</w:t>
            </w:r>
            <w:r w:rsidRPr="00FF40B0">
              <w:rPr>
                <w:sz w:val="18"/>
                <w:szCs w:val="20"/>
              </w:rPr>
              <w:t>58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 w:rsidRPr="00FF40B0">
              <w:rPr>
                <w:sz w:val="18"/>
                <w:szCs w:val="20"/>
              </w:rPr>
              <w:t>+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 w:rsidRPr="008B0A35">
              <w:rPr>
                <w:i/>
                <w:sz w:val="18"/>
                <w:szCs w:val="20"/>
                <w:lang w:val="en-US"/>
              </w:rPr>
              <w:t>i</w:t>
            </w:r>
            <w:r w:rsidRPr="00FF40B0">
              <w:rPr>
                <w:sz w:val="18"/>
                <w:szCs w:val="20"/>
              </w:rPr>
              <w:t>40</w:t>
            </w:r>
            <w:r>
              <w:rPr>
                <w:sz w:val="18"/>
                <w:szCs w:val="20"/>
              </w:rPr>
              <w:t>,</w:t>
            </w:r>
            <w:r w:rsidRPr="00FF40B0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</w:tr>
      <w:tr w:rsidR="00CE0991" w:rsidRPr="00FF40B0" w:rsidTr="00CE0991">
        <w:tc>
          <w:tcPr>
            <w:tcW w:w="1281" w:type="dxa"/>
            <w:vMerge/>
            <w:vAlign w:val="center"/>
          </w:tcPr>
          <w:p w:rsidR="00CE0991" w:rsidRPr="00D62760" w:rsidRDefault="00CE0991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CE0991" w:rsidRPr="00D62760" w:rsidRDefault="00D62760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D62760">
              <w:rPr>
                <w:sz w:val="18"/>
                <w:szCs w:val="20"/>
                <w:lang w:val="en-US"/>
              </w:rPr>
              <w:t>67</w:t>
            </w:r>
          </w:p>
        </w:tc>
        <w:tc>
          <w:tcPr>
            <w:tcW w:w="1701" w:type="dxa"/>
            <w:vAlign w:val="center"/>
          </w:tcPr>
          <w:p w:rsidR="00CE0991" w:rsidRPr="008B0A35" w:rsidRDefault="00CE0991" w:rsidP="0073124B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8B0A35">
              <w:rPr>
                <w:sz w:val="18"/>
                <w:szCs w:val="20"/>
                <w:lang w:val="en-US"/>
              </w:rPr>
              <w:t>[</w:t>
            </w:r>
            <w:r w:rsidR="0073124B">
              <w:rPr>
                <w:sz w:val="18"/>
                <w:szCs w:val="20"/>
              </w:rPr>
              <w:t>5</w:t>
            </w:r>
            <w:r w:rsidRPr="008B0A35">
              <w:rPr>
                <w:sz w:val="18"/>
                <w:szCs w:val="20"/>
                <w:lang w:val="en-US"/>
              </w:rPr>
              <w:t>]</w:t>
            </w:r>
          </w:p>
        </w:tc>
        <w:tc>
          <w:tcPr>
            <w:tcW w:w="1985" w:type="dxa"/>
            <w:vAlign w:val="center"/>
          </w:tcPr>
          <w:p w:rsidR="00CE0991" w:rsidRPr="008B0A35" w:rsidRDefault="00CE0991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8B0A35">
              <w:rPr>
                <w:sz w:val="18"/>
                <w:szCs w:val="20"/>
              </w:rPr>
              <w:t>5</w:t>
            </w:r>
          </w:p>
        </w:tc>
        <w:tc>
          <w:tcPr>
            <w:tcW w:w="1307" w:type="dxa"/>
          </w:tcPr>
          <w:p w:rsidR="00CE0991" w:rsidRPr="008B0A35" w:rsidRDefault="00CE0991" w:rsidP="00C70DA8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FF40B0">
              <w:rPr>
                <w:sz w:val="18"/>
                <w:szCs w:val="20"/>
              </w:rPr>
              <w:t>90</w:t>
            </w:r>
            <w:r>
              <w:rPr>
                <w:sz w:val="18"/>
                <w:szCs w:val="20"/>
              </w:rPr>
              <w:t>,</w:t>
            </w:r>
            <w:r w:rsidRPr="00FF40B0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>3</w:t>
            </w:r>
            <w:r w:rsidRPr="00FF40B0">
              <w:rPr>
                <w:sz w:val="18"/>
                <w:szCs w:val="20"/>
              </w:rPr>
              <w:t xml:space="preserve"> + </w:t>
            </w:r>
            <w:r w:rsidRPr="008B0A35">
              <w:rPr>
                <w:i/>
                <w:sz w:val="18"/>
                <w:szCs w:val="20"/>
                <w:lang w:val="en-US"/>
              </w:rPr>
              <w:t>i</w:t>
            </w:r>
            <w:r w:rsidRPr="00FF40B0">
              <w:rPr>
                <w:sz w:val="18"/>
                <w:szCs w:val="20"/>
              </w:rPr>
              <w:t>43</w:t>
            </w:r>
            <w:r>
              <w:rPr>
                <w:sz w:val="18"/>
                <w:szCs w:val="20"/>
              </w:rPr>
              <w:t>,</w:t>
            </w:r>
            <w:r w:rsidRPr="00FF40B0">
              <w:rPr>
                <w:sz w:val="18"/>
                <w:szCs w:val="20"/>
              </w:rPr>
              <w:t>68</w:t>
            </w:r>
          </w:p>
        </w:tc>
      </w:tr>
      <w:tr w:rsidR="00CE0991" w:rsidRPr="00FF40B0" w:rsidTr="00CE0991">
        <w:tc>
          <w:tcPr>
            <w:tcW w:w="1281" w:type="dxa"/>
            <w:vMerge w:val="restart"/>
            <w:vAlign w:val="center"/>
          </w:tcPr>
          <w:p w:rsidR="00CE0991" w:rsidRPr="00D62760" w:rsidRDefault="004F1064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Частая</w:t>
            </w:r>
          </w:p>
        </w:tc>
        <w:tc>
          <w:tcPr>
            <w:tcW w:w="425" w:type="dxa"/>
          </w:tcPr>
          <w:p w:rsidR="00CE0991" w:rsidRPr="00D62760" w:rsidRDefault="00D62760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D62760">
              <w:rPr>
                <w:sz w:val="18"/>
                <w:szCs w:val="20"/>
                <w:lang w:val="en-US"/>
              </w:rPr>
              <w:t>1502</w:t>
            </w:r>
          </w:p>
        </w:tc>
        <w:tc>
          <w:tcPr>
            <w:tcW w:w="1701" w:type="dxa"/>
            <w:vAlign w:val="center"/>
          </w:tcPr>
          <w:p w:rsidR="00CE0991" w:rsidRPr="008B0A35" w:rsidRDefault="00CE0991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8B0A35">
              <w:rPr>
                <w:sz w:val="18"/>
                <w:szCs w:val="20"/>
                <w:lang w:val="en-US"/>
              </w:rPr>
              <w:t>[</w:t>
            </w:r>
            <w:r w:rsidRPr="008B0A35">
              <w:rPr>
                <w:sz w:val="18"/>
                <w:szCs w:val="20"/>
              </w:rPr>
              <w:t>3</w:t>
            </w:r>
            <w:r w:rsidRPr="008B0A35">
              <w:rPr>
                <w:sz w:val="18"/>
                <w:szCs w:val="20"/>
                <w:lang w:val="en-US"/>
              </w:rPr>
              <w:t>]</w:t>
            </w:r>
          </w:p>
        </w:tc>
        <w:tc>
          <w:tcPr>
            <w:tcW w:w="1985" w:type="dxa"/>
            <w:vAlign w:val="center"/>
          </w:tcPr>
          <w:p w:rsidR="00CE0991" w:rsidRPr="008B0A35" w:rsidRDefault="00CE0991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8B0A35">
              <w:rPr>
                <w:sz w:val="18"/>
                <w:szCs w:val="20"/>
                <w:lang w:val="en-US"/>
              </w:rPr>
              <w:t>1</w:t>
            </w:r>
          </w:p>
        </w:tc>
        <w:tc>
          <w:tcPr>
            <w:tcW w:w="1307" w:type="dxa"/>
          </w:tcPr>
          <w:p w:rsidR="00CE0991" w:rsidRPr="008B0A35" w:rsidRDefault="00CE0991" w:rsidP="00D62760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FF40B0">
              <w:rPr>
                <w:sz w:val="18"/>
                <w:szCs w:val="20"/>
              </w:rPr>
              <w:t>4</w:t>
            </w:r>
            <w:r w:rsidR="00D62760">
              <w:rPr>
                <w:sz w:val="18"/>
                <w:szCs w:val="20"/>
                <w:lang w:val="en-US"/>
              </w:rPr>
              <w:t>e</w:t>
            </w:r>
            <w:r w:rsidRPr="00D62760">
              <w:rPr>
                <w:sz w:val="18"/>
                <w:szCs w:val="20"/>
                <w:lang w:val="en-US"/>
              </w:rPr>
              <w:t>–4</w:t>
            </w:r>
            <w:r w:rsidRPr="00FF40B0">
              <w:rPr>
                <w:sz w:val="18"/>
                <w:szCs w:val="20"/>
              </w:rPr>
              <w:t xml:space="preserve"> + </w:t>
            </w:r>
            <w:r w:rsidRPr="008B0A35">
              <w:rPr>
                <w:i/>
                <w:sz w:val="18"/>
                <w:szCs w:val="20"/>
                <w:lang w:val="en-US"/>
              </w:rPr>
              <w:t>i</w:t>
            </w:r>
            <w:r w:rsidRPr="00FF40B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,</w:t>
            </w:r>
            <w:r w:rsidRPr="00FF40B0">
              <w:rPr>
                <w:sz w:val="18"/>
                <w:szCs w:val="20"/>
              </w:rPr>
              <w:t>41</w:t>
            </w:r>
          </w:p>
        </w:tc>
      </w:tr>
      <w:tr w:rsidR="00CE0991" w:rsidRPr="00FF40B0" w:rsidTr="00CE0991">
        <w:tc>
          <w:tcPr>
            <w:tcW w:w="1281" w:type="dxa"/>
            <w:vMerge/>
            <w:vAlign w:val="center"/>
          </w:tcPr>
          <w:p w:rsidR="00CE0991" w:rsidRPr="008B0A35" w:rsidRDefault="00CE0991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CE0991" w:rsidRPr="00D62760" w:rsidRDefault="00D62760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D62760">
              <w:rPr>
                <w:sz w:val="18"/>
                <w:szCs w:val="20"/>
                <w:lang w:val="en-US"/>
              </w:rPr>
              <w:t>1502</w:t>
            </w:r>
          </w:p>
        </w:tc>
        <w:tc>
          <w:tcPr>
            <w:tcW w:w="1701" w:type="dxa"/>
            <w:vAlign w:val="center"/>
          </w:tcPr>
          <w:p w:rsidR="00CE0991" w:rsidRPr="008B0A35" w:rsidRDefault="00CE0991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8B0A35">
              <w:rPr>
                <w:sz w:val="18"/>
                <w:szCs w:val="20"/>
                <w:lang w:val="en-US"/>
              </w:rPr>
              <w:t>[</w:t>
            </w:r>
            <w:r>
              <w:rPr>
                <w:sz w:val="18"/>
                <w:szCs w:val="20"/>
              </w:rPr>
              <w:t>5</w:t>
            </w:r>
            <w:r w:rsidRPr="008B0A35">
              <w:rPr>
                <w:sz w:val="18"/>
                <w:szCs w:val="20"/>
                <w:lang w:val="en-US"/>
              </w:rPr>
              <w:t>]</w:t>
            </w:r>
          </w:p>
        </w:tc>
        <w:tc>
          <w:tcPr>
            <w:tcW w:w="1985" w:type="dxa"/>
            <w:vAlign w:val="center"/>
          </w:tcPr>
          <w:p w:rsidR="00CE0991" w:rsidRPr="008B0A35" w:rsidRDefault="00CE0991" w:rsidP="00CC254A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8B0A35">
              <w:rPr>
                <w:sz w:val="18"/>
                <w:szCs w:val="20"/>
                <w:lang w:val="en-US"/>
              </w:rPr>
              <w:t>48</w:t>
            </w:r>
          </w:p>
        </w:tc>
        <w:tc>
          <w:tcPr>
            <w:tcW w:w="1307" w:type="dxa"/>
          </w:tcPr>
          <w:p w:rsidR="00CE0991" w:rsidRPr="008B0A35" w:rsidRDefault="00CE0991" w:rsidP="00C70DA8">
            <w:pPr>
              <w:pStyle w:val="afb"/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FF40B0">
              <w:rPr>
                <w:sz w:val="18"/>
                <w:szCs w:val="20"/>
              </w:rPr>
              <w:t>92</w:t>
            </w:r>
            <w:r>
              <w:rPr>
                <w:sz w:val="18"/>
                <w:szCs w:val="20"/>
              </w:rPr>
              <w:t>,</w:t>
            </w:r>
            <w:r w:rsidRPr="00FF40B0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  <w:lang w:val="en-US"/>
              </w:rPr>
              <w:t>5</w:t>
            </w:r>
            <w:r w:rsidRPr="00FF40B0">
              <w:rPr>
                <w:sz w:val="18"/>
                <w:szCs w:val="20"/>
              </w:rPr>
              <w:t xml:space="preserve"> +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 w:rsidRPr="008B0A35">
              <w:rPr>
                <w:i/>
                <w:sz w:val="18"/>
                <w:szCs w:val="20"/>
                <w:lang w:val="en-US"/>
              </w:rPr>
              <w:t>i</w:t>
            </w:r>
            <w:r w:rsidRPr="00FF40B0">
              <w:rPr>
                <w:sz w:val="18"/>
                <w:szCs w:val="20"/>
              </w:rPr>
              <w:t>48</w:t>
            </w:r>
            <w:r>
              <w:rPr>
                <w:sz w:val="18"/>
                <w:szCs w:val="20"/>
              </w:rPr>
              <w:t>,</w:t>
            </w:r>
            <w:r w:rsidRPr="00FF40B0">
              <w:rPr>
                <w:sz w:val="18"/>
                <w:szCs w:val="20"/>
              </w:rPr>
              <w:t>29</w:t>
            </w:r>
          </w:p>
        </w:tc>
      </w:tr>
    </w:tbl>
    <w:p w:rsidR="00D62760" w:rsidRPr="00D62760" w:rsidRDefault="00D62760" w:rsidP="00D62760">
      <w:pPr>
        <w:pStyle w:val="a3"/>
        <w:spacing w:after="120"/>
        <w:ind w:firstLine="397"/>
        <w:jc w:val="both"/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</w:pP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В результате, на при</w:t>
      </w:r>
      <w:r w:rsidR="0073124B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мере диполя показано, что модель из </w:t>
      </w:r>
      <w:r w:rsidRPr="00D6276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[4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, 5</w:t>
      </w:r>
      <w:r w:rsidRPr="00D6276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]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да</w:t>
      </w:r>
      <w:r w:rsidR="0073124B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е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т корректные результаты при любом шаге дискретизации сетки. Тем не менее, наименьшие различия значений входного импеданса относительно системы </w:t>
      </w:r>
      <w:r>
        <w:rPr>
          <w:rFonts w:ascii="Times New Roman" w:hAnsi="Times New Roman"/>
          <w:color w:val="000000"/>
          <w:kern w:val="20"/>
          <w:sz w:val="20"/>
          <w:szCs w:val="20"/>
          <w:lang w:val="en-US" w:eastAsia="ru-RU" w:bidi="ar-SY"/>
        </w:rPr>
        <w:t>EMPro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получены для модели из </w:t>
      </w:r>
      <w:r w:rsidRPr="00D6276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[3] 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при грубой </w:t>
      </w:r>
      <w:r w:rsidR="0073124B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расчетной сетке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. Однако 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lastRenderedPageBreak/>
        <w:t xml:space="preserve">применение данной модели </w:t>
      </w:r>
      <w:r>
        <w:rPr>
          <w:rFonts w:ascii="Times New Roman" w:hAnsi="Times New Roman"/>
          <w:sz w:val="20"/>
          <w:szCs w:val="20"/>
        </w:rPr>
        <w:t>при учащении сетки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приводит к некорректным результатам. В дальнейшем целесообразно исследовать применение этих моделей к более сложным структурам антенн</w:t>
      </w:r>
      <w:r w:rsidR="0073124B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в диапазоне частот. Полученные результаты могут быть использованы при разработке САПР для проектирования антенн и СВЧ-устроуйств. </w:t>
      </w:r>
    </w:p>
    <w:p w:rsidR="00D62760" w:rsidRPr="00D368DD" w:rsidRDefault="00D62760" w:rsidP="00D6276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397"/>
        <w:jc w:val="both"/>
        <w:rPr>
          <w:rFonts w:ascii="Times New Roman" w:hAnsi="Times New Roman"/>
          <w:i/>
          <w:sz w:val="20"/>
        </w:rPr>
      </w:pPr>
      <w:r w:rsidRPr="00D368DD">
        <w:rPr>
          <w:rFonts w:ascii="Times New Roman" w:hAnsi="Times New Roman"/>
          <w:i/>
          <w:sz w:val="20"/>
        </w:rPr>
        <w:t>Исследование поддержан</w:t>
      </w:r>
      <w:r>
        <w:rPr>
          <w:rFonts w:ascii="Times New Roman" w:hAnsi="Times New Roman"/>
          <w:i/>
          <w:sz w:val="20"/>
        </w:rPr>
        <w:t xml:space="preserve">о Министерством Науки и Высшего </w:t>
      </w:r>
      <w:r w:rsidRPr="00D368DD">
        <w:rPr>
          <w:rFonts w:ascii="Times New Roman" w:hAnsi="Times New Roman"/>
          <w:i/>
          <w:sz w:val="20"/>
        </w:rPr>
        <w:t>О</w:t>
      </w:r>
      <w:r>
        <w:rPr>
          <w:rFonts w:ascii="Times New Roman" w:hAnsi="Times New Roman"/>
          <w:i/>
          <w:sz w:val="20"/>
        </w:rPr>
        <w:t>бразования (п</w:t>
      </w:r>
      <w:r w:rsidRPr="00D368DD">
        <w:rPr>
          <w:rFonts w:ascii="Times New Roman" w:hAnsi="Times New Roman"/>
          <w:i/>
          <w:sz w:val="20"/>
        </w:rPr>
        <w:t>роект FEWM-2020-0041)</w:t>
      </w:r>
      <w:r>
        <w:rPr>
          <w:rFonts w:ascii="Times New Roman" w:hAnsi="Times New Roman"/>
          <w:i/>
          <w:sz w:val="20"/>
        </w:rPr>
        <w:t>.</w:t>
      </w:r>
    </w:p>
    <w:p w:rsidR="0027340D" w:rsidRPr="00EB410E" w:rsidRDefault="00B903B9" w:rsidP="00EB410E">
      <w:pPr>
        <w:pStyle w:val="a3"/>
        <w:spacing w:before="120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7B444F">
        <w:rPr>
          <w:rFonts w:ascii="Times New Roman" w:hAnsi="Times New Roman"/>
          <w:b/>
          <w:sz w:val="18"/>
          <w:szCs w:val="18"/>
        </w:rPr>
        <w:t>Список литературы</w:t>
      </w:r>
    </w:p>
    <w:sectPr w:rsidR="0027340D" w:rsidRPr="00EB410E" w:rsidSect="008F3122">
      <w:endnotePr>
        <w:numFmt w:val="decimal"/>
      </w:endnotePr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7A" w:rsidRPr="00370E69" w:rsidRDefault="0043277A" w:rsidP="00370E69">
      <w:pPr>
        <w:pStyle w:val="aff0"/>
      </w:pPr>
    </w:p>
  </w:endnote>
  <w:endnote w:type="continuationSeparator" w:id="0">
    <w:p w:rsidR="0043277A" w:rsidRPr="00370E69" w:rsidRDefault="0043277A" w:rsidP="00370E69">
      <w:pPr>
        <w:pStyle w:val="aff0"/>
      </w:pPr>
    </w:p>
  </w:endnote>
  <w:endnote w:type="continuationNotice" w:id="1">
    <w:p w:rsidR="0043277A" w:rsidRPr="00370E69" w:rsidRDefault="0043277A" w:rsidP="00370E69">
      <w:pPr>
        <w:pStyle w:val="aff0"/>
      </w:pPr>
    </w:p>
  </w:endnote>
  <w:endnote w:id="2">
    <w:p w:rsidR="009A37C1" w:rsidRPr="00D62760" w:rsidRDefault="009A37C1" w:rsidP="00EB410E">
      <w:pPr>
        <w:pStyle w:val="af8"/>
        <w:widowControl/>
        <w:tabs>
          <w:tab w:val="clear" w:pos="709"/>
          <w:tab w:val="left" w:pos="0"/>
        </w:tabs>
        <w:spacing w:line="240" w:lineRule="auto"/>
        <w:ind w:left="0" w:firstLine="426"/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</w:pPr>
      <w:r w:rsidRPr="00F86351">
        <w:rPr>
          <w:rFonts w:ascii="Times New Roman" w:hAnsi="Times New Roman"/>
          <w:color w:val="auto"/>
          <w:szCs w:val="24"/>
          <w:shd w:val="clear" w:color="auto" w:fill="auto"/>
        </w:rPr>
        <w:tab/>
      </w: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</w:rPr>
        <w:endnoteRef/>
      </w:r>
      <w:r w:rsidR="00D62760" w:rsidRP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>. Makarov S. N. Antenna and EM modeling with MATLAB. New York: John Wiley &amp; Sons, 2002. 288 p.</w:t>
      </w:r>
    </w:p>
  </w:endnote>
  <w:endnote w:id="3">
    <w:p w:rsidR="00655E36" w:rsidRPr="00D62760" w:rsidRDefault="00655E36" w:rsidP="00EB410E">
      <w:pPr>
        <w:pStyle w:val="af8"/>
        <w:widowControl/>
        <w:tabs>
          <w:tab w:val="clear" w:pos="709"/>
          <w:tab w:val="left" w:pos="0"/>
        </w:tabs>
        <w:spacing w:line="240" w:lineRule="auto"/>
        <w:ind w:left="0" w:firstLine="426"/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</w:pP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ab/>
      </w: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</w:rPr>
        <w:endnoteRef/>
      </w:r>
      <w:r w:rsid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>. </w:t>
      </w:r>
      <w:r w:rsidR="00D62760" w:rsidRPr="00D368DD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>Rao S., Wilton D., Glisson A.  Electromagnetic scattering by surfaces of arbitrary shape // IEEE Transactions on antennas and propagation. 1982. Vol. 30.</w:t>
      </w:r>
      <w:r w:rsid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 xml:space="preserve"> N</w:t>
      </w:r>
      <w:r w:rsidR="00D62760" w:rsidRPr="00D368DD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>o. 3. P. 409–418.</w:t>
      </w:r>
    </w:p>
  </w:endnote>
  <w:endnote w:id="4">
    <w:p w:rsidR="00F64B3E" w:rsidRPr="00D62760" w:rsidRDefault="00F64B3E" w:rsidP="00F64B3E">
      <w:pPr>
        <w:pStyle w:val="af8"/>
        <w:widowControl/>
        <w:tabs>
          <w:tab w:val="clear" w:pos="709"/>
          <w:tab w:val="left" w:pos="0"/>
        </w:tabs>
        <w:spacing w:line="240" w:lineRule="auto"/>
        <w:ind w:left="0" w:firstLine="426"/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</w:pP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ab/>
      </w: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</w:rPr>
        <w:endnoteRef/>
      </w:r>
      <w:r w:rsid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>. </w:t>
      </w:r>
      <w:r w:rsidR="00D62760" w:rsidRPr="00D368DD">
        <w:rPr>
          <w:rFonts w:ascii="Times New Roman" w:hAnsi="Times New Roman"/>
          <w:color w:val="auto"/>
          <w:sz w:val="18"/>
          <w:szCs w:val="18"/>
          <w:lang w:val="en-US"/>
        </w:rPr>
        <w:t>Gibson W.C. The method of moments in electromagnetic. Boca Raton: Chapman &amp; Hall/CRC, 2008. 272 p.</w:t>
      </w:r>
    </w:p>
  </w:endnote>
  <w:endnote w:id="5">
    <w:p w:rsidR="00CF69F3" w:rsidRPr="00D62760" w:rsidRDefault="00CF69F3" w:rsidP="00EB410E">
      <w:pPr>
        <w:pStyle w:val="af8"/>
        <w:widowControl/>
        <w:tabs>
          <w:tab w:val="clear" w:pos="709"/>
          <w:tab w:val="left" w:pos="0"/>
        </w:tabs>
        <w:spacing w:line="240" w:lineRule="auto"/>
        <w:ind w:left="0" w:firstLine="426"/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</w:pP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ab/>
      </w: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</w:rPr>
        <w:endnoteRef/>
      </w:r>
      <w:r w:rsid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>. </w:t>
      </w:r>
      <w:r w:rsidR="00D62760" w:rsidRPr="00D368DD">
        <w:rPr>
          <w:rFonts w:ascii="Times New Roman" w:hAnsi="Times New Roman"/>
          <w:color w:val="auto"/>
          <w:sz w:val="18"/>
          <w:szCs w:val="18"/>
          <w:lang w:val="en-US"/>
        </w:rPr>
        <w:t>An enhanced gap source model / W.</w:t>
      </w:r>
      <w:r w:rsidR="00D62760" w:rsidRPr="00D368DD">
        <w:rPr>
          <w:sz w:val="18"/>
          <w:szCs w:val="18"/>
          <w:lang w:val="en-US"/>
        </w:rPr>
        <w:t> </w:t>
      </w:r>
      <w:r w:rsidR="00D62760" w:rsidRPr="00D368DD">
        <w:rPr>
          <w:rFonts w:ascii="Times New Roman" w:hAnsi="Times New Roman"/>
          <w:color w:val="auto"/>
          <w:sz w:val="18"/>
          <w:szCs w:val="18"/>
          <w:lang w:val="en-US"/>
        </w:rPr>
        <w:t xml:space="preserve">Ding, </w:t>
      </w:r>
      <w:r w:rsidR="00D62760">
        <w:rPr>
          <w:rFonts w:ascii="Times New Roman" w:hAnsi="Times New Roman"/>
          <w:color w:val="auto"/>
          <w:sz w:val="18"/>
          <w:szCs w:val="18"/>
          <w:lang w:val="en-US"/>
        </w:rPr>
        <w:t>et al.</w:t>
      </w:r>
      <w:r w:rsidR="00D62760" w:rsidRPr="00D368DD">
        <w:rPr>
          <w:rFonts w:ascii="Times New Roman" w:hAnsi="Times New Roman"/>
          <w:color w:val="auto"/>
          <w:sz w:val="18"/>
          <w:szCs w:val="18"/>
          <w:lang w:val="en-US"/>
        </w:rPr>
        <w:t xml:space="preserve"> // IEEE Transactions on antennas and propagation. 2013. Vol. 61.</w:t>
      </w:r>
      <w:r w:rsidR="00D62760">
        <w:rPr>
          <w:rFonts w:ascii="Times New Roman" w:hAnsi="Times New Roman"/>
          <w:color w:val="auto"/>
          <w:sz w:val="18"/>
          <w:szCs w:val="18"/>
          <w:lang w:val="en-US"/>
        </w:rPr>
        <w:t xml:space="preserve"> N</w:t>
      </w:r>
      <w:r w:rsidR="00D62760" w:rsidRPr="00D368DD">
        <w:rPr>
          <w:rFonts w:ascii="Times New Roman" w:hAnsi="Times New Roman"/>
          <w:color w:val="auto"/>
          <w:sz w:val="18"/>
          <w:szCs w:val="18"/>
          <w:lang w:val="en-US"/>
        </w:rPr>
        <w:t>o. 3. P. 1266–1272.</w:t>
      </w:r>
    </w:p>
  </w:endnote>
  <w:endnote w:id="6">
    <w:p w:rsidR="00995B26" w:rsidRPr="00D62760" w:rsidRDefault="00995B26" w:rsidP="00EB410E">
      <w:pPr>
        <w:pStyle w:val="af8"/>
        <w:widowControl/>
        <w:tabs>
          <w:tab w:val="clear" w:pos="709"/>
          <w:tab w:val="left" w:pos="0"/>
        </w:tabs>
        <w:spacing w:line="240" w:lineRule="auto"/>
        <w:ind w:left="0" w:firstLine="426"/>
        <w:rPr>
          <w:rFonts w:ascii="Times New Roman" w:hAnsi="Times New Roman"/>
          <w:color w:val="auto"/>
          <w:sz w:val="18"/>
          <w:szCs w:val="18"/>
          <w:shd w:val="clear" w:color="auto" w:fill="auto"/>
        </w:rPr>
      </w:pP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ab/>
      </w:r>
      <w:r w:rsidRPr="00D62760">
        <w:rPr>
          <w:rFonts w:ascii="Times New Roman" w:hAnsi="Times New Roman"/>
          <w:color w:val="auto"/>
          <w:sz w:val="18"/>
          <w:szCs w:val="18"/>
          <w:shd w:val="clear" w:color="auto" w:fill="auto"/>
        </w:rPr>
        <w:endnoteRef/>
      </w:r>
      <w:r w:rsidR="00D62760">
        <w:rPr>
          <w:rFonts w:ascii="Times New Roman" w:hAnsi="Times New Roman"/>
          <w:color w:val="auto"/>
          <w:sz w:val="18"/>
          <w:szCs w:val="18"/>
          <w:shd w:val="clear" w:color="auto" w:fill="auto"/>
          <w:lang w:val="en-US"/>
        </w:rPr>
        <w:t>.</w:t>
      </w:r>
      <w:r w:rsidR="00D62760">
        <w:rPr>
          <w:rFonts w:ascii="Times New Roman" w:hAnsi="Times New Roman"/>
          <w:color w:val="auto"/>
          <w:sz w:val="18"/>
          <w:szCs w:val="18"/>
          <w:lang w:val="en-US"/>
        </w:rPr>
        <w:t> </w:t>
      </w:r>
      <w:r w:rsidR="00D62760" w:rsidRPr="00D368DD">
        <w:rPr>
          <w:rFonts w:ascii="Times New Roman" w:hAnsi="Times New Roman"/>
          <w:color w:val="auto"/>
          <w:sz w:val="18"/>
          <w:szCs w:val="18"/>
          <w:lang w:val="en-US"/>
        </w:rPr>
        <w:t>Du P., Fu W.J. Comparison of two feed models con</w:t>
      </w:r>
      <w:r w:rsidR="00D62760">
        <w:rPr>
          <w:rFonts w:ascii="Times New Roman" w:hAnsi="Times New Roman"/>
          <w:color w:val="auto"/>
          <w:sz w:val="18"/>
          <w:szCs w:val="18"/>
          <w:lang w:val="en-US"/>
        </w:rPr>
        <w:t>sidering gap width for antennas</w:t>
      </w:r>
      <w:r w:rsidR="00D62760" w:rsidRPr="00D368DD">
        <w:rPr>
          <w:rFonts w:ascii="Times New Roman" w:hAnsi="Times New Roman"/>
          <w:color w:val="auto"/>
          <w:sz w:val="18"/>
          <w:szCs w:val="18"/>
          <w:lang w:val="en-US"/>
        </w:rPr>
        <w:t> // Proceedings of IEEE Asia-Pacific conference on antennas and propagation (APCAP). </w:t>
      </w:r>
      <w:r w:rsidR="00D62760" w:rsidRPr="00D62760">
        <w:rPr>
          <w:rFonts w:ascii="Times New Roman" w:hAnsi="Times New Roman"/>
          <w:color w:val="auto"/>
          <w:sz w:val="18"/>
          <w:szCs w:val="18"/>
        </w:rPr>
        <w:t>2018.</w:t>
      </w:r>
      <w:r w:rsidR="00D62760" w:rsidRPr="00D368DD">
        <w:rPr>
          <w:rFonts w:ascii="Times New Roman" w:hAnsi="Times New Roman"/>
          <w:color w:val="auto"/>
          <w:sz w:val="18"/>
          <w:szCs w:val="18"/>
          <w:lang w:val="en-US"/>
        </w:rPr>
        <w:t> P</w:t>
      </w:r>
      <w:r w:rsidR="00D62760" w:rsidRPr="00D62760">
        <w:rPr>
          <w:rFonts w:ascii="Times New Roman" w:hAnsi="Times New Roman"/>
          <w:color w:val="auto"/>
          <w:sz w:val="18"/>
          <w:szCs w:val="18"/>
        </w:rPr>
        <w:t>. 23–24.</w:t>
      </w:r>
    </w:p>
  </w:endnote>
  <w:endnote w:id="7">
    <w:p w:rsidR="00A1120A" w:rsidRPr="00D62760" w:rsidRDefault="00A1120A" w:rsidP="00EB410E">
      <w:pPr>
        <w:pStyle w:val="af8"/>
        <w:tabs>
          <w:tab w:val="clear" w:pos="709"/>
          <w:tab w:val="left" w:pos="0"/>
        </w:tabs>
        <w:spacing w:line="240" w:lineRule="auto"/>
        <w:ind w:left="0" w:firstLine="426"/>
        <w:rPr>
          <w:rFonts w:ascii="Times New Roman" w:hAnsi="Times New Roman"/>
          <w:sz w:val="18"/>
          <w:szCs w:val="18"/>
        </w:rPr>
      </w:pPr>
      <w:r w:rsidRPr="00D62760">
        <w:rPr>
          <w:rStyle w:val="afa"/>
          <w:rFonts w:ascii="Times New Roman" w:hAnsi="Times New Roman"/>
          <w:sz w:val="18"/>
          <w:szCs w:val="18"/>
        </w:rPr>
        <w:endnoteRef/>
      </w:r>
      <w:r w:rsidR="00D62760" w:rsidRPr="00D62760">
        <w:rPr>
          <w:rFonts w:ascii="Times New Roman" w:hAnsi="Times New Roman"/>
          <w:sz w:val="18"/>
          <w:szCs w:val="18"/>
        </w:rPr>
        <w:t>.</w:t>
      </w:r>
      <w:r w:rsidR="00D62760">
        <w:rPr>
          <w:rFonts w:ascii="Times New Roman" w:hAnsi="Times New Roman"/>
          <w:sz w:val="18"/>
          <w:szCs w:val="18"/>
          <w:lang w:val="en-US"/>
        </w:rPr>
        <w:t> 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GNU</w:t>
      </w:r>
      <w:r w:rsidR="00D62760" w:rsidRPr="00D62760">
        <w:rPr>
          <w:rFonts w:ascii="Times New Roman" w:hAnsi="Times New Roman"/>
          <w:sz w:val="18"/>
          <w:szCs w:val="18"/>
        </w:rPr>
        <w:t xml:space="preserve"> 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Octave</w:t>
      </w:r>
      <w:r w:rsidR="00D62760" w:rsidRPr="00D62760">
        <w:rPr>
          <w:rFonts w:ascii="Times New Roman" w:hAnsi="Times New Roman"/>
          <w:sz w:val="18"/>
          <w:szCs w:val="18"/>
        </w:rPr>
        <w:t xml:space="preserve"> [</w:t>
      </w:r>
      <w:r w:rsidR="00D62760" w:rsidRPr="00D368DD">
        <w:rPr>
          <w:rFonts w:ascii="Times New Roman" w:hAnsi="Times New Roman"/>
          <w:sz w:val="18"/>
          <w:szCs w:val="18"/>
        </w:rPr>
        <w:t>Электронный</w:t>
      </w:r>
      <w:r w:rsidR="00D62760" w:rsidRPr="00D62760">
        <w:rPr>
          <w:rFonts w:ascii="Times New Roman" w:hAnsi="Times New Roman"/>
          <w:sz w:val="18"/>
          <w:szCs w:val="18"/>
        </w:rPr>
        <w:t xml:space="preserve"> </w:t>
      </w:r>
      <w:r w:rsidR="00D62760" w:rsidRPr="00D368DD">
        <w:rPr>
          <w:rFonts w:ascii="Times New Roman" w:hAnsi="Times New Roman"/>
          <w:sz w:val="18"/>
          <w:szCs w:val="18"/>
        </w:rPr>
        <w:t>ресурс</w:t>
      </w:r>
      <w:r w:rsidR="00D62760" w:rsidRPr="00D62760">
        <w:rPr>
          <w:rFonts w:ascii="Times New Roman" w:hAnsi="Times New Roman"/>
          <w:sz w:val="18"/>
          <w:szCs w:val="18"/>
        </w:rPr>
        <w:t xml:space="preserve">].  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URL</w:t>
      </w:r>
      <w:r w:rsidR="00D62760" w:rsidRPr="00D62760">
        <w:rPr>
          <w:rFonts w:ascii="Times New Roman" w:hAnsi="Times New Roman"/>
          <w:sz w:val="18"/>
          <w:szCs w:val="18"/>
        </w:rPr>
        <w:t xml:space="preserve">: 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https</w:t>
      </w:r>
      <w:r w:rsidR="00D62760" w:rsidRPr="00D62760">
        <w:rPr>
          <w:rFonts w:ascii="Times New Roman" w:hAnsi="Times New Roman"/>
          <w:sz w:val="18"/>
          <w:szCs w:val="18"/>
        </w:rPr>
        <w:t>://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www</w:t>
      </w:r>
      <w:r w:rsidR="00D62760" w:rsidRPr="00D62760">
        <w:rPr>
          <w:rFonts w:ascii="Times New Roman" w:hAnsi="Times New Roman"/>
          <w:sz w:val="18"/>
          <w:szCs w:val="18"/>
        </w:rPr>
        <w:t>.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gnu</w:t>
      </w:r>
      <w:r w:rsidR="00D62760" w:rsidRPr="00D62760">
        <w:rPr>
          <w:rFonts w:ascii="Times New Roman" w:hAnsi="Times New Roman"/>
          <w:sz w:val="18"/>
          <w:szCs w:val="18"/>
        </w:rPr>
        <w:t>.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org</w:t>
      </w:r>
      <w:r w:rsidR="00D62760" w:rsidRPr="00D62760">
        <w:rPr>
          <w:rFonts w:ascii="Times New Roman" w:hAnsi="Times New Roman"/>
          <w:sz w:val="18"/>
          <w:szCs w:val="18"/>
        </w:rPr>
        <w:t>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software</w:t>
      </w:r>
      <w:r w:rsidR="00D62760" w:rsidRPr="00D62760">
        <w:rPr>
          <w:rFonts w:ascii="Times New Roman" w:hAnsi="Times New Roman"/>
          <w:sz w:val="18"/>
          <w:szCs w:val="18"/>
        </w:rPr>
        <w:t>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octave</w:t>
      </w:r>
      <w:r w:rsidR="00D62760" w:rsidRPr="00D368DD">
        <w:rPr>
          <w:rFonts w:ascii="Times New Roman" w:hAnsi="Times New Roman"/>
          <w:sz w:val="18"/>
          <w:szCs w:val="18"/>
        </w:rPr>
        <w:t>/ (дата обращения: 10.10.2021).</w:t>
      </w:r>
    </w:p>
  </w:endnote>
  <w:endnote w:id="8">
    <w:p w:rsidR="009310B4" w:rsidRPr="00D62760" w:rsidRDefault="009310B4" w:rsidP="009310B4">
      <w:pPr>
        <w:pStyle w:val="af8"/>
        <w:tabs>
          <w:tab w:val="clear" w:pos="454"/>
          <w:tab w:val="clear" w:pos="709"/>
          <w:tab w:val="left" w:pos="0"/>
        </w:tabs>
        <w:spacing w:line="240" w:lineRule="auto"/>
        <w:ind w:left="0" w:firstLine="426"/>
        <w:rPr>
          <w:rFonts w:ascii="Times New Roman" w:hAnsi="Times New Roman"/>
          <w:sz w:val="18"/>
          <w:szCs w:val="18"/>
        </w:rPr>
      </w:pPr>
      <w:r w:rsidRPr="00D62760">
        <w:rPr>
          <w:rStyle w:val="afa"/>
          <w:rFonts w:ascii="Times New Roman" w:hAnsi="Times New Roman"/>
          <w:sz w:val="18"/>
          <w:szCs w:val="18"/>
        </w:rPr>
        <w:endnoteRef/>
      </w:r>
      <w:r w:rsidRPr="00D62760">
        <w:rPr>
          <w:rFonts w:ascii="Times New Roman" w:hAnsi="Times New Roman"/>
          <w:sz w:val="18"/>
          <w:szCs w:val="18"/>
        </w:rPr>
        <w:t>.</w:t>
      </w:r>
      <w:r w:rsidR="00D62760">
        <w:rPr>
          <w:rFonts w:ascii="Times New Roman" w:hAnsi="Times New Roman"/>
          <w:sz w:val="18"/>
          <w:szCs w:val="18"/>
          <w:lang w:val="en-US"/>
        </w:rPr>
        <w:t> </w:t>
      </w:r>
      <w:r w:rsidR="00D62760">
        <w:rPr>
          <w:rFonts w:ascii="Times New Roman" w:hAnsi="Times New Roman"/>
          <w:sz w:val="18"/>
          <w:szCs w:val="18"/>
        </w:rPr>
        <w:t xml:space="preserve">Система </w:t>
      </w:r>
      <w:r w:rsidR="00D62760" w:rsidRPr="00D368DD">
        <w:rPr>
          <w:rFonts w:ascii="Times New Roman" w:hAnsi="Times New Roman"/>
          <w:sz w:val="18"/>
          <w:szCs w:val="18"/>
        </w:rPr>
        <w:t xml:space="preserve">EMPro [Электронный ресурс].  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URL</w:t>
      </w:r>
      <w:r w:rsidR="00D62760" w:rsidRPr="00D368DD">
        <w:rPr>
          <w:rFonts w:ascii="Times New Roman" w:hAnsi="Times New Roman"/>
          <w:sz w:val="18"/>
          <w:szCs w:val="18"/>
        </w:rPr>
        <w:t xml:space="preserve">: 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https</w:t>
      </w:r>
      <w:r w:rsidR="00D62760" w:rsidRPr="00D368DD">
        <w:rPr>
          <w:rFonts w:ascii="Times New Roman" w:hAnsi="Times New Roman"/>
          <w:sz w:val="18"/>
          <w:szCs w:val="18"/>
        </w:rPr>
        <w:t>://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www</w:t>
      </w:r>
      <w:r w:rsidR="00D62760" w:rsidRPr="00D368DD">
        <w:rPr>
          <w:rFonts w:ascii="Times New Roman" w:hAnsi="Times New Roman"/>
          <w:sz w:val="18"/>
          <w:szCs w:val="18"/>
        </w:rPr>
        <w:t>.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keysight</w:t>
      </w:r>
      <w:r w:rsidR="00D62760" w:rsidRPr="00D368DD">
        <w:rPr>
          <w:rFonts w:ascii="Times New Roman" w:hAnsi="Times New Roman"/>
          <w:sz w:val="18"/>
          <w:szCs w:val="18"/>
        </w:rPr>
        <w:t>.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com</w:t>
      </w:r>
      <w:r w:rsidR="00D62760" w:rsidRPr="00D368DD">
        <w:rPr>
          <w:rFonts w:ascii="Times New Roman" w:hAnsi="Times New Roman"/>
          <w:sz w:val="18"/>
          <w:szCs w:val="18"/>
        </w:rPr>
        <w:t>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ru</w:t>
      </w:r>
      <w:r w:rsidR="00D62760" w:rsidRPr="00D368DD">
        <w:rPr>
          <w:rFonts w:ascii="Times New Roman" w:hAnsi="Times New Roman"/>
          <w:sz w:val="18"/>
          <w:szCs w:val="18"/>
        </w:rPr>
        <w:t>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ru</w:t>
      </w:r>
      <w:r w:rsidR="00D62760" w:rsidRPr="00D368DD">
        <w:rPr>
          <w:rFonts w:ascii="Times New Roman" w:hAnsi="Times New Roman"/>
          <w:sz w:val="18"/>
          <w:szCs w:val="18"/>
        </w:rPr>
        <w:t>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products</w:t>
      </w:r>
      <w:r w:rsidR="00D62760" w:rsidRPr="00D368DD">
        <w:rPr>
          <w:rFonts w:ascii="Times New Roman" w:hAnsi="Times New Roman"/>
          <w:sz w:val="18"/>
          <w:szCs w:val="18"/>
        </w:rPr>
        <w:t>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software</w:t>
      </w:r>
      <w:r w:rsidR="00D62760" w:rsidRPr="00D368DD">
        <w:rPr>
          <w:rFonts w:ascii="Times New Roman" w:hAnsi="Times New Roman"/>
          <w:sz w:val="18"/>
          <w:szCs w:val="18"/>
        </w:rPr>
        <w:t>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pathwave</w:t>
      </w:r>
      <w:r w:rsidR="00D62760" w:rsidRPr="00D368DD">
        <w:rPr>
          <w:rFonts w:ascii="Times New Roman" w:hAnsi="Times New Roman"/>
          <w:sz w:val="18"/>
          <w:szCs w:val="18"/>
        </w:rPr>
        <w:t>-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design</w:t>
      </w:r>
      <w:r w:rsidR="00D62760" w:rsidRPr="00D368DD">
        <w:rPr>
          <w:rFonts w:ascii="Times New Roman" w:hAnsi="Times New Roman"/>
          <w:sz w:val="18"/>
          <w:szCs w:val="18"/>
        </w:rPr>
        <w:t>-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software</w:t>
      </w:r>
      <w:r w:rsidR="00D62760" w:rsidRPr="00D368DD">
        <w:rPr>
          <w:rFonts w:ascii="Times New Roman" w:hAnsi="Times New Roman"/>
          <w:sz w:val="18"/>
          <w:szCs w:val="18"/>
        </w:rPr>
        <w:t>/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pathwave</w:t>
      </w:r>
      <w:r w:rsidR="00D62760" w:rsidRPr="00D368DD">
        <w:rPr>
          <w:rFonts w:ascii="Times New Roman" w:hAnsi="Times New Roman"/>
          <w:sz w:val="18"/>
          <w:szCs w:val="18"/>
        </w:rPr>
        <w:t>-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em</w:t>
      </w:r>
      <w:r w:rsidR="00D62760" w:rsidRPr="00D368DD">
        <w:rPr>
          <w:rFonts w:ascii="Times New Roman" w:hAnsi="Times New Roman"/>
          <w:sz w:val="18"/>
          <w:szCs w:val="18"/>
        </w:rPr>
        <w:t>-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design</w:t>
      </w:r>
      <w:r w:rsidR="00D62760" w:rsidRPr="00D368DD">
        <w:rPr>
          <w:rFonts w:ascii="Times New Roman" w:hAnsi="Times New Roman"/>
          <w:sz w:val="18"/>
          <w:szCs w:val="18"/>
        </w:rPr>
        <w:t>-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software</w:t>
      </w:r>
      <w:r w:rsidR="00D62760" w:rsidRPr="00D368DD">
        <w:rPr>
          <w:rFonts w:ascii="Times New Roman" w:hAnsi="Times New Roman"/>
          <w:sz w:val="18"/>
          <w:szCs w:val="18"/>
        </w:rPr>
        <w:t>.</w:t>
      </w:r>
      <w:r w:rsidR="00D62760" w:rsidRPr="00D368DD">
        <w:rPr>
          <w:rFonts w:ascii="Times New Roman" w:hAnsi="Times New Roman"/>
          <w:sz w:val="18"/>
          <w:szCs w:val="18"/>
          <w:lang w:val="en-US"/>
        </w:rPr>
        <w:t>html</w:t>
      </w:r>
      <w:r w:rsidR="00D62760" w:rsidRPr="00D368DD">
        <w:rPr>
          <w:rFonts w:ascii="Times New Roman" w:hAnsi="Times New Roman"/>
          <w:sz w:val="18"/>
          <w:szCs w:val="18"/>
        </w:rPr>
        <w:t xml:space="preserve"> (дата обращения: 10.10.2021).</w:t>
      </w:r>
    </w:p>
    <w:p w:rsidR="009310B4" w:rsidRPr="00EB410E" w:rsidRDefault="009310B4" w:rsidP="009310B4">
      <w:pPr>
        <w:spacing w:before="100" w:after="100"/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640D16">
        <w:rPr>
          <w:rFonts w:ascii="Times New Roman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поступил в редколлегию 12.10.21</w:t>
      </w:r>
      <w:r w:rsidRPr="00640D16">
        <w:rPr>
          <w:rFonts w:ascii="Times New Roman" w:hAnsi="Times New Roman"/>
          <w:i/>
          <w:color w:val="000000"/>
          <w:sz w:val="18"/>
          <w:szCs w:val="18"/>
        </w:rPr>
        <w:t>.</w:t>
      </w:r>
    </w:p>
    <w:p w:rsidR="009310B4" w:rsidRPr="00EB410E" w:rsidRDefault="009310B4" w:rsidP="009310B4">
      <w:pPr>
        <w:pStyle w:val="af8"/>
        <w:tabs>
          <w:tab w:val="clear" w:pos="454"/>
          <w:tab w:val="right" w:pos="709"/>
        </w:tabs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7A" w:rsidRPr="00655E36" w:rsidRDefault="0043277A" w:rsidP="00655E36">
      <w:pPr>
        <w:pStyle w:val="ae"/>
        <w:spacing w:before="0"/>
        <w:rPr>
          <w:rFonts w:ascii="Calibri" w:hAnsi="Calibri"/>
          <w:kern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3277A" w:rsidRPr="00655E36" w:rsidRDefault="0043277A" w:rsidP="00655E36">
      <w:pPr>
        <w:pStyle w:val="ae"/>
        <w:spacing w:before="0"/>
        <w:rPr>
          <w:rFonts w:ascii="Calibri" w:hAnsi="Calibri"/>
          <w:kern w:val="0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5A2"/>
    <w:multiLevelType w:val="hybridMultilevel"/>
    <w:tmpl w:val="BB74E024"/>
    <w:lvl w:ilvl="0" w:tplc="0B0AE9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8F388A"/>
    <w:multiLevelType w:val="hybridMultilevel"/>
    <w:tmpl w:val="089C98C8"/>
    <w:lvl w:ilvl="0" w:tplc="38FC6A1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66467E"/>
    <w:rsid w:val="00010110"/>
    <w:rsid w:val="00013353"/>
    <w:rsid w:val="000224D7"/>
    <w:rsid w:val="0004719A"/>
    <w:rsid w:val="00057932"/>
    <w:rsid w:val="0006203C"/>
    <w:rsid w:val="000C161C"/>
    <w:rsid w:val="000F65DA"/>
    <w:rsid w:val="000F71AB"/>
    <w:rsid w:val="00113039"/>
    <w:rsid w:val="00152922"/>
    <w:rsid w:val="00153BF1"/>
    <w:rsid w:val="00163D48"/>
    <w:rsid w:val="00195493"/>
    <w:rsid w:val="001A000F"/>
    <w:rsid w:val="001A012F"/>
    <w:rsid w:val="001B5D74"/>
    <w:rsid w:val="001C04F6"/>
    <w:rsid w:val="001F7EBF"/>
    <w:rsid w:val="0020100D"/>
    <w:rsid w:val="00204A23"/>
    <w:rsid w:val="00204F76"/>
    <w:rsid w:val="00206DD7"/>
    <w:rsid w:val="002071DF"/>
    <w:rsid w:val="0021605F"/>
    <w:rsid w:val="00231A4E"/>
    <w:rsid w:val="0023315D"/>
    <w:rsid w:val="00235336"/>
    <w:rsid w:val="0024120B"/>
    <w:rsid w:val="00242AA1"/>
    <w:rsid w:val="00243C1D"/>
    <w:rsid w:val="0027340D"/>
    <w:rsid w:val="0027425A"/>
    <w:rsid w:val="00285594"/>
    <w:rsid w:val="00296F4F"/>
    <w:rsid w:val="002C459F"/>
    <w:rsid w:val="002D7C44"/>
    <w:rsid w:val="00302F71"/>
    <w:rsid w:val="00303D25"/>
    <w:rsid w:val="003366CF"/>
    <w:rsid w:val="00336C73"/>
    <w:rsid w:val="00355445"/>
    <w:rsid w:val="00370E69"/>
    <w:rsid w:val="0037285E"/>
    <w:rsid w:val="00383EF0"/>
    <w:rsid w:val="003A3C6A"/>
    <w:rsid w:val="003B11BD"/>
    <w:rsid w:val="003B57EF"/>
    <w:rsid w:val="003C78DE"/>
    <w:rsid w:val="003D0FB3"/>
    <w:rsid w:val="003F19D9"/>
    <w:rsid w:val="004013A1"/>
    <w:rsid w:val="00401B46"/>
    <w:rsid w:val="00411CA8"/>
    <w:rsid w:val="00423C52"/>
    <w:rsid w:val="0043277A"/>
    <w:rsid w:val="00435C3B"/>
    <w:rsid w:val="0044210F"/>
    <w:rsid w:val="004557FE"/>
    <w:rsid w:val="00464232"/>
    <w:rsid w:val="00465194"/>
    <w:rsid w:val="00466A88"/>
    <w:rsid w:val="00484AD7"/>
    <w:rsid w:val="004B1AF2"/>
    <w:rsid w:val="004B29C3"/>
    <w:rsid w:val="004B2F32"/>
    <w:rsid w:val="004B5122"/>
    <w:rsid w:val="004D46FF"/>
    <w:rsid w:val="004E4EF2"/>
    <w:rsid w:val="004F1064"/>
    <w:rsid w:val="00504DCC"/>
    <w:rsid w:val="00520779"/>
    <w:rsid w:val="00560F68"/>
    <w:rsid w:val="00561699"/>
    <w:rsid w:val="00591771"/>
    <w:rsid w:val="005C7D0B"/>
    <w:rsid w:val="005D19FD"/>
    <w:rsid w:val="005D6045"/>
    <w:rsid w:val="005E124E"/>
    <w:rsid w:val="005E2706"/>
    <w:rsid w:val="005F675D"/>
    <w:rsid w:val="006017AA"/>
    <w:rsid w:val="00607330"/>
    <w:rsid w:val="00610558"/>
    <w:rsid w:val="0061588C"/>
    <w:rsid w:val="00617935"/>
    <w:rsid w:val="00634091"/>
    <w:rsid w:val="00636A7C"/>
    <w:rsid w:val="00641752"/>
    <w:rsid w:val="00655A1D"/>
    <w:rsid w:val="00655E36"/>
    <w:rsid w:val="0066467E"/>
    <w:rsid w:val="00671530"/>
    <w:rsid w:val="00683C7E"/>
    <w:rsid w:val="006A545E"/>
    <w:rsid w:val="006D580F"/>
    <w:rsid w:val="006E0B9E"/>
    <w:rsid w:val="00715F25"/>
    <w:rsid w:val="00723780"/>
    <w:rsid w:val="00727B7E"/>
    <w:rsid w:val="0073124B"/>
    <w:rsid w:val="0073540A"/>
    <w:rsid w:val="00741274"/>
    <w:rsid w:val="00753B0E"/>
    <w:rsid w:val="007675F0"/>
    <w:rsid w:val="0077121A"/>
    <w:rsid w:val="0077126E"/>
    <w:rsid w:val="00776298"/>
    <w:rsid w:val="00782EBD"/>
    <w:rsid w:val="00786AB6"/>
    <w:rsid w:val="007B444F"/>
    <w:rsid w:val="007B4D45"/>
    <w:rsid w:val="007C4124"/>
    <w:rsid w:val="007C48FF"/>
    <w:rsid w:val="007C5BB1"/>
    <w:rsid w:val="007D71AC"/>
    <w:rsid w:val="007E526A"/>
    <w:rsid w:val="007F28AB"/>
    <w:rsid w:val="007F7D96"/>
    <w:rsid w:val="00800AB8"/>
    <w:rsid w:val="00802196"/>
    <w:rsid w:val="00815B3E"/>
    <w:rsid w:val="00833008"/>
    <w:rsid w:val="00834AFE"/>
    <w:rsid w:val="00851F87"/>
    <w:rsid w:val="00853E92"/>
    <w:rsid w:val="00863041"/>
    <w:rsid w:val="00865831"/>
    <w:rsid w:val="00873FE7"/>
    <w:rsid w:val="008836B3"/>
    <w:rsid w:val="0089060F"/>
    <w:rsid w:val="008967BD"/>
    <w:rsid w:val="008A5C86"/>
    <w:rsid w:val="008B0A35"/>
    <w:rsid w:val="008B1F62"/>
    <w:rsid w:val="008B7705"/>
    <w:rsid w:val="008C6D18"/>
    <w:rsid w:val="008D3CBD"/>
    <w:rsid w:val="008D6872"/>
    <w:rsid w:val="008E1CD2"/>
    <w:rsid w:val="008E1E22"/>
    <w:rsid w:val="008E55C7"/>
    <w:rsid w:val="008E6B0A"/>
    <w:rsid w:val="008F3122"/>
    <w:rsid w:val="009004A6"/>
    <w:rsid w:val="00913A02"/>
    <w:rsid w:val="009142BD"/>
    <w:rsid w:val="0091764D"/>
    <w:rsid w:val="009310B4"/>
    <w:rsid w:val="0095203D"/>
    <w:rsid w:val="009612F4"/>
    <w:rsid w:val="0096493C"/>
    <w:rsid w:val="00970F24"/>
    <w:rsid w:val="00983A7F"/>
    <w:rsid w:val="009874AF"/>
    <w:rsid w:val="00995B26"/>
    <w:rsid w:val="009A37C1"/>
    <w:rsid w:val="009A73CA"/>
    <w:rsid w:val="009B2EB2"/>
    <w:rsid w:val="009D0F17"/>
    <w:rsid w:val="009E3450"/>
    <w:rsid w:val="009E7496"/>
    <w:rsid w:val="009E7CEF"/>
    <w:rsid w:val="009F134B"/>
    <w:rsid w:val="009F494C"/>
    <w:rsid w:val="009F77B3"/>
    <w:rsid w:val="00A04EFC"/>
    <w:rsid w:val="00A1120A"/>
    <w:rsid w:val="00A13E5E"/>
    <w:rsid w:val="00A252F5"/>
    <w:rsid w:val="00A56DFE"/>
    <w:rsid w:val="00A61A6F"/>
    <w:rsid w:val="00A727D6"/>
    <w:rsid w:val="00A84180"/>
    <w:rsid w:val="00A84957"/>
    <w:rsid w:val="00A86AB4"/>
    <w:rsid w:val="00A94EB9"/>
    <w:rsid w:val="00AA7DF7"/>
    <w:rsid w:val="00AC2192"/>
    <w:rsid w:val="00AD47C4"/>
    <w:rsid w:val="00AE4762"/>
    <w:rsid w:val="00AF182C"/>
    <w:rsid w:val="00AF42FD"/>
    <w:rsid w:val="00B02B22"/>
    <w:rsid w:val="00B12097"/>
    <w:rsid w:val="00B124FB"/>
    <w:rsid w:val="00B12F3C"/>
    <w:rsid w:val="00B25CBE"/>
    <w:rsid w:val="00B37335"/>
    <w:rsid w:val="00B3767C"/>
    <w:rsid w:val="00B4607D"/>
    <w:rsid w:val="00B62FE5"/>
    <w:rsid w:val="00B708BF"/>
    <w:rsid w:val="00B770F6"/>
    <w:rsid w:val="00B823EC"/>
    <w:rsid w:val="00B903B9"/>
    <w:rsid w:val="00BA59FA"/>
    <w:rsid w:val="00BC27AC"/>
    <w:rsid w:val="00BC3E52"/>
    <w:rsid w:val="00BE7238"/>
    <w:rsid w:val="00BF7844"/>
    <w:rsid w:val="00C0501A"/>
    <w:rsid w:val="00C168D7"/>
    <w:rsid w:val="00C16BFC"/>
    <w:rsid w:val="00C21411"/>
    <w:rsid w:val="00C477DA"/>
    <w:rsid w:val="00C51E71"/>
    <w:rsid w:val="00C54718"/>
    <w:rsid w:val="00C70DA8"/>
    <w:rsid w:val="00C73C95"/>
    <w:rsid w:val="00C96503"/>
    <w:rsid w:val="00C97FB6"/>
    <w:rsid w:val="00CA6317"/>
    <w:rsid w:val="00CA69C6"/>
    <w:rsid w:val="00CB0E30"/>
    <w:rsid w:val="00CB1BFA"/>
    <w:rsid w:val="00CB45A4"/>
    <w:rsid w:val="00CC739D"/>
    <w:rsid w:val="00CE0991"/>
    <w:rsid w:val="00CE1BF4"/>
    <w:rsid w:val="00CF69F3"/>
    <w:rsid w:val="00D16479"/>
    <w:rsid w:val="00D241A1"/>
    <w:rsid w:val="00D45CDE"/>
    <w:rsid w:val="00D62760"/>
    <w:rsid w:val="00D67039"/>
    <w:rsid w:val="00D67656"/>
    <w:rsid w:val="00D755A7"/>
    <w:rsid w:val="00D835AB"/>
    <w:rsid w:val="00D97F33"/>
    <w:rsid w:val="00DA1137"/>
    <w:rsid w:val="00DA3BE9"/>
    <w:rsid w:val="00DA7E6A"/>
    <w:rsid w:val="00DB4288"/>
    <w:rsid w:val="00DC46FD"/>
    <w:rsid w:val="00DC50DE"/>
    <w:rsid w:val="00DD134B"/>
    <w:rsid w:val="00DE4CB4"/>
    <w:rsid w:val="00DF0C4C"/>
    <w:rsid w:val="00E05967"/>
    <w:rsid w:val="00E12809"/>
    <w:rsid w:val="00E13BB8"/>
    <w:rsid w:val="00E23487"/>
    <w:rsid w:val="00E2430C"/>
    <w:rsid w:val="00E34FFC"/>
    <w:rsid w:val="00E40A44"/>
    <w:rsid w:val="00E41BF3"/>
    <w:rsid w:val="00E469B3"/>
    <w:rsid w:val="00E52899"/>
    <w:rsid w:val="00E577D7"/>
    <w:rsid w:val="00E70320"/>
    <w:rsid w:val="00EB332A"/>
    <w:rsid w:val="00EB410E"/>
    <w:rsid w:val="00EB71A4"/>
    <w:rsid w:val="00EC2330"/>
    <w:rsid w:val="00EC2F78"/>
    <w:rsid w:val="00EF29FB"/>
    <w:rsid w:val="00EF5820"/>
    <w:rsid w:val="00F018A9"/>
    <w:rsid w:val="00F13605"/>
    <w:rsid w:val="00F1733B"/>
    <w:rsid w:val="00F338F5"/>
    <w:rsid w:val="00F52B0B"/>
    <w:rsid w:val="00F54D7A"/>
    <w:rsid w:val="00F57D57"/>
    <w:rsid w:val="00F64B3E"/>
    <w:rsid w:val="00F94027"/>
    <w:rsid w:val="00FA06AB"/>
    <w:rsid w:val="00FA62DA"/>
    <w:rsid w:val="00FB7280"/>
    <w:rsid w:val="00FC12E3"/>
    <w:rsid w:val="00FD18CE"/>
    <w:rsid w:val="00FD626C"/>
    <w:rsid w:val="00FD7FB9"/>
    <w:rsid w:val="00FE7D98"/>
    <w:rsid w:val="00FF1957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6"/>
    <o:shapelayout v:ext="edit">
      <o:idmap v:ext="edit" data="1,2"/>
      <o:rules v:ext="edit">
        <o:r id="V:Rule1" type="connector" idref="#_x0000_s2231"/>
        <o:r id="V:Rule2" type="connector" idref="#_x0000_s1995"/>
        <o:r id="V:Rule3" type="connector" idref="#_x0000_s2219"/>
        <o:r id="V:Rule4" type="connector" idref="#_x0000_s1968"/>
        <o:r id="V:Rule5" type="connector" idref="#_x0000_s2190"/>
        <o:r id="V:Rule6" type="connector" idref="#_x0000_s1986"/>
        <o:r id="V:Rule7" type="connector" idref="#_x0000_s1987"/>
        <o:r id="V:Rule8" type="connector" idref="#_x0000_s2203">
          <o:proxy start="" idref="#_x0000_s2182" connectloc="1"/>
          <o:proxy end="" idref="#_x0000_s2199" connectloc="1"/>
        </o:r>
        <o:r id="V:Rule9" type="connector" idref="#_x0000_s2195">
          <o:proxy start="" idref="#_x0000_s2182" connectloc="0"/>
          <o:proxy end="" idref="#_x0000_s2183" connectloc="0"/>
        </o:r>
        <o:r id="V:Rule10" type="connector" idref="#_x0000_s2215"/>
        <o:r id="V:Rule11" type="connector" idref="#_x0000_s1977"/>
        <o:r id="V:Rule12" type="connector" idref="#_x0000_s2191"/>
        <o:r id="V:Rule13" type="connector" idref="#_x0000_s2238"/>
        <o:r id="V:Rule14" type="connector" idref="#_x0000_s2208"/>
        <o:r id="V:Rule15" type="connector" idref="#_x0000_s2244"/>
        <o:r id="V:Rule16" type="connector" idref="#_x0000_s2002"/>
        <o:r id="V:Rule17" type="connector" idref="#_x0000_s2209">
          <o:proxy end="" idref="#_x0000_s2182" connectloc="0"/>
        </o:r>
        <o:r id="V:Rule18" type="connector" idref="#_x0000_s2193"/>
        <o:r id="V:Rule19" type="connector" idref="#_x0000_s2239"/>
        <o:r id="V:Rule20" type="connector" idref="#_x0000_s1964"/>
        <o:r id="V:Rule21" type="connector" idref="#_x0000_s2204">
          <o:proxy start="" idref="#_x0000_s2183" connectloc="1"/>
          <o:proxy end="" idref="#_x0000_s2200" connectloc="1"/>
        </o:r>
        <o:r id="V:Rule22" type="connector" idref="#_x0000_s2207"/>
        <o:r id="V:Rule23" type="connector" idref="#_x0000_s2245"/>
        <o:r id="V:Rule24" type="connector" idref="#_x0000_s2213"/>
        <o:r id="V:Rule25" type="connector" idref="#_x0000_s2202">
          <o:proxy start="" idref="#_x0000_s2200" connectloc="0"/>
          <o:proxy end="" idref="#_x0000_s2200" connectloc="2"/>
        </o:r>
        <o:r id="V:Rule26" type="connector" idref="#_x0000_s2246"/>
        <o:r id="V:Rule27" type="connector" idref="#_x0000_s1996"/>
        <o:r id="V:Rule28" type="connector" idref="#_x0000_s1974"/>
        <o:r id="V:Rule29" type="connector" idref="#_x0000_s2243"/>
        <o:r id="V:Rule30" type="connector" idref="#_x0000_s2184"/>
        <o:r id="V:Rule31" type="connector" idref="#_x0000_s2253"/>
        <o:r id="V:Rule32" type="connector" idref="#_x0000_s2240"/>
        <o:r id="V:Rule33" type="connector" idref="#_x0000_s1965"/>
        <o:r id="V:Rule34" type="connector" idref="#_x0000_s2004"/>
        <o:r id="V:Rule35" type="connector" idref="#_x0000_s2196">
          <o:proxy start="" idref="#_x0000_s2183" connectloc="0"/>
          <o:proxy end="" idref="#_x0000_s2183" connectloc="2"/>
        </o:r>
        <o:r id="V:Rule36" type="connector" idref="#_x0000_s2234"/>
        <o:r id="V:Rule37" type="connector" idref="#_x0000_s2205">
          <o:proxy start="" idref="#_x0000_s2182" connectloc="3"/>
          <o:proxy end="" idref="#_x0000_s2199" connectloc="3"/>
        </o:r>
        <o:r id="V:Rule38" type="connector" idref="#_x0000_s2197"/>
        <o:r id="V:Rule39" type="connector" idref="#_x0000_s2236"/>
        <o:r id="V:Rule40" type="connector" idref="#_x0000_s2206">
          <o:proxy start="" idref="#_x0000_s2200" connectloc="1"/>
          <o:proxy end="" idref="#_x0000_s2200" connectloc="3"/>
        </o:r>
        <o:r id="V:Rule41" type="connector" idref="#_x0000_s2217"/>
        <o:r id="V:Rule42" type="connector" idref="#_x0000_s1967"/>
        <o:r id="V:Rule43" type="connector" idref="#_x0000_s2222"/>
        <o:r id="V:Rule44" type="connector" idref="#_x0000_s2223"/>
        <o:r id="V:Rule45" type="connector" idref="#_x0000_s2189"/>
        <o:r id="V:Rule46" type="connector" idref="#_x0000_s2228"/>
        <o:r id="V:Rule47" type="connector" idref="#_x0000_s2216"/>
        <o:r id="V:Rule48" type="connector" idref="#_x0000_s2237"/>
        <o:r id="V:Rule49" type="connector" idref="#_x0000_s2185"/>
        <o:r id="V:Rule50" type="connector" idref="#_x0000_s2212"/>
        <o:r id="V:Rule51" type="connector" idref="#_x0000_s2211"/>
        <o:r id="V:Rule52" type="connector" idref="#_x0000_s2224"/>
        <o:r id="V:Rule53" type="connector" idref="#_x0000_s2180"/>
        <o:r id="V:Rule54" type="connector" idref="#_x0000_s2210"/>
        <o:r id="V:Rule55" type="connector" idref="#_x0000_s1999"/>
        <o:r id="V:Rule56" type="connector" idref="#_x0000_s2188"/>
        <o:r id="V:Rule57" type="connector" idref="#_x0000_s1979"/>
        <o:r id="V:Rule58" type="connector" idref="#_x0000_s2201">
          <o:proxy start="" idref="#_x0000_s2199" connectloc="0"/>
          <o:proxy end="" idref="#_x0000_s2200" connectloc="0"/>
        </o:r>
        <o:r id="V:Rule59" type="connector" idref="#_x0000_s1990"/>
        <o:r id="V:Rule60" type="connector" idref="#_x0000_s2226"/>
        <o:r id="V:Rule61" type="connector" idref="#_x0000_s2198">
          <o:proxy start="" idref="#_x0000_s2200" connectloc="1"/>
        </o:r>
        <o:r id="V:Rule62" type="connector" idref="#_x0000_s2221"/>
        <o:r id="V:Rule63" type="connector" idref="#_x0000_s2220"/>
        <o:r id="V:Rule64" type="connector" idref="#_x0000_s1984"/>
        <o:r id="V:Rule65" type="connector" idref="#_x0000_s2214"/>
        <o:r id="V:Rule66" type="connector" idref="#_x0000_s1993"/>
        <o:r id="V:Rule67" type="connector" idref="#_x0000_s2225"/>
        <o:r id="V:Rule68" type="connector" idref="#_x0000_s2218">
          <o:proxy end="" idref="#_x0000_s2199" connectloc="0"/>
        </o:r>
        <o:r id="V:Rule69" type="connector" idref="#_x0000_s22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67E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4421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4210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44210F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3A3C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3C6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A3C6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3C6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A3C6A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A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A3C6A"/>
    <w:rPr>
      <w:rFonts w:ascii="Segoe UI" w:hAnsi="Segoe UI" w:cs="Segoe UI"/>
      <w:sz w:val="18"/>
      <w:szCs w:val="18"/>
      <w:lang w:eastAsia="en-US"/>
    </w:rPr>
  </w:style>
  <w:style w:type="paragraph" w:customStyle="1" w:styleId="ae">
    <w:name w:val="Книга_Рис"/>
    <w:basedOn w:val="a"/>
    <w:next w:val="a"/>
    <w:link w:val="af"/>
    <w:uiPriority w:val="99"/>
    <w:qFormat/>
    <w:rsid w:val="009004A6"/>
    <w:pPr>
      <w:keepNext/>
      <w:keepLines/>
      <w:spacing w:before="60" w:after="0" w:line="240" w:lineRule="auto"/>
      <w:jc w:val="center"/>
    </w:pPr>
    <w:rPr>
      <w:rFonts w:ascii="Times New Roman" w:hAnsi="Times New Roman"/>
      <w:kern w:val="20"/>
      <w:sz w:val="24"/>
      <w:szCs w:val="20"/>
      <w:lang w:eastAsia="ru-RU"/>
    </w:rPr>
  </w:style>
  <w:style w:type="character" w:customStyle="1" w:styleId="af">
    <w:name w:val="Книга_Рис Знак"/>
    <w:basedOn w:val="a0"/>
    <w:link w:val="ae"/>
    <w:uiPriority w:val="99"/>
    <w:rsid w:val="009004A6"/>
    <w:rPr>
      <w:rFonts w:ascii="Times New Roman" w:hAnsi="Times New Roman"/>
      <w:kern w:val="20"/>
      <w:sz w:val="24"/>
    </w:rPr>
  </w:style>
  <w:style w:type="paragraph" w:customStyle="1" w:styleId="af0">
    <w:name w:val="удк"/>
    <w:basedOn w:val="a"/>
    <w:link w:val="af1"/>
    <w:qFormat/>
    <w:rsid w:val="00B37335"/>
    <w:pPr>
      <w:spacing w:after="100" w:line="240" w:lineRule="auto"/>
    </w:pPr>
    <w:rPr>
      <w:rFonts w:ascii="Times New Roman" w:hAnsi="Times New Roman"/>
      <w:sz w:val="18"/>
      <w:szCs w:val="18"/>
    </w:rPr>
  </w:style>
  <w:style w:type="character" w:customStyle="1" w:styleId="af1">
    <w:name w:val="удк Знак"/>
    <w:basedOn w:val="a0"/>
    <w:link w:val="af0"/>
    <w:rsid w:val="00B37335"/>
    <w:rPr>
      <w:rFonts w:ascii="Times New Roman" w:hAnsi="Times New Roman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64175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41752"/>
    <w:rPr>
      <w:color w:val="800080" w:themeColor="followedHyperlink"/>
      <w:u w:val="single"/>
    </w:rPr>
  </w:style>
  <w:style w:type="paragraph" w:styleId="af4">
    <w:name w:val="Document Map"/>
    <w:basedOn w:val="a"/>
    <w:link w:val="af5"/>
    <w:uiPriority w:val="99"/>
    <w:semiHidden/>
    <w:unhideWhenUsed/>
    <w:rsid w:val="001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53BF1"/>
    <w:rPr>
      <w:rFonts w:ascii="Tahoma" w:hAnsi="Tahoma" w:cs="Tahoma"/>
      <w:sz w:val="16"/>
      <w:szCs w:val="16"/>
      <w:lang w:eastAsia="en-US"/>
    </w:rPr>
  </w:style>
  <w:style w:type="paragraph" w:customStyle="1" w:styleId="af6">
    <w:name w:val="Книга_формула"/>
    <w:basedOn w:val="a"/>
    <w:qFormat/>
    <w:rsid w:val="005E124E"/>
    <w:pPr>
      <w:spacing w:after="0" w:line="360" w:lineRule="auto"/>
      <w:ind w:left="85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f7">
    <w:name w:val="!ВЭС_ном_формула"/>
    <w:basedOn w:val="a"/>
    <w:qFormat/>
    <w:rsid w:val="005E124E"/>
    <w:pPr>
      <w:spacing w:after="0" w:line="360" w:lineRule="auto"/>
      <w:jc w:val="right"/>
    </w:pPr>
    <w:rPr>
      <w:sz w:val="24"/>
      <w:szCs w:val="24"/>
      <w:lang w:eastAsia="ru-RU"/>
    </w:rPr>
  </w:style>
  <w:style w:type="paragraph" w:styleId="af8">
    <w:name w:val="endnote text"/>
    <w:aliases w:val="Знак,!отчет_Текст концевой сноски"/>
    <w:basedOn w:val="a"/>
    <w:link w:val="1"/>
    <w:qFormat/>
    <w:rsid w:val="00655E36"/>
    <w:pPr>
      <w:widowControl w:val="0"/>
      <w:tabs>
        <w:tab w:val="right" w:pos="454"/>
        <w:tab w:val="left" w:pos="709"/>
      </w:tabs>
      <w:spacing w:after="0" w:line="360" w:lineRule="auto"/>
      <w:ind w:left="709" w:hanging="709"/>
      <w:jc w:val="both"/>
    </w:pPr>
    <w:rPr>
      <w:color w:val="000000"/>
      <w:sz w:val="24"/>
      <w:szCs w:val="20"/>
      <w:shd w:val="clear" w:color="auto" w:fill="FFFFFF"/>
      <w:lang w:eastAsia="ru-RU"/>
    </w:rPr>
  </w:style>
  <w:style w:type="character" w:customStyle="1" w:styleId="af9">
    <w:name w:val="Текст концевой сноски Знак"/>
    <w:basedOn w:val="a0"/>
    <w:uiPriority w:val="99"/>
    <w:semiHidden/>
    <w:rsid w:val="00655E36"/>
    <w:rPr>
      <w:lang w:eastAsia="en-US"/>
    </w:rPr>
  </w:style>
  <w:style w:type="character" w:customStyle="1" w:styleId="1">
    <w:name w:val="Текст концевой сноски Знак1"/>
    <w:aliases w:val="Знак Знак,!отчет_Текст концевой сноски Знак"/>
    <w:link w:val="af8"/>
    <w:rsid w:val="00655E36"/>
    <w:rPr>
      <w:color w:val="000000"/>
      <w:sz w:val="24"/>
    </w:rPr>
  </w:style>
  <w:style w:type="character" w:styleId="afa">
    <w:name w:val="endnote reference"/>
    <w:uiPriority w:val="99"/>
    <w:qFormat/>
    <w:rsid w:val="00655E36"/>
    <w:rPr>
      <w:vertAlign w:val="baseline"/>
    </w:rPr>
  </w:style>
  <w:style w:type="paragraph" w:customStyle="1" w:styleId="afb">
    <w:name w:val="Книга"/>
    <w:link w:val="afc"/>
    <w:uiPriority w:val="99"/>
    <w:qFormat/>
    <w:rsid w:val="00FF40B0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20"/>
      <w:sz w:val="28"/>
      <w:szCs w:val="22"/>
    </w:rPr>
  </w:style>
  <w:style w:type="character" w:customStyle="1" w:styleId="afc">
    <w:name w:val="Книга Знак"/>
    <w:link w:val="afb"/>
    <w:uiPriority w:val="99"/>
    <w:locked/>
    <w:rsid w:val="00FF40B0"/>
    <w:rPr>
      <w:rFonts w:ascii="Times New Roman" w:eastAsia="Times New Roman" w:hAnsi="Times New Roman"/>
      <w:kern w:val="20"/>
      <w:sz w:val="28"/>
      <w:szCs w:val="22"/>
    </w:rPr>
  </w:style>
  <w:style w:type="paragraph" w:styleId="afd">
    <w:name w:val="footnote text"/>
    <w:basedOn w:val="a"/>
    <w:link w:val="afe"/>
    <w:uiPriority w:val="99"/>
    <w:semiHidden/>
    <w:unhideWhenUsed/>
    <w:rsid w:val="00EB410E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EB410E"/>
    <w:rPr>
      <w:lang w:eastAsia="en-US"/>
    </w:rPr>
  </w:style>
  <w:style w:type="character" w:styleId="aff">
    <w:name w:val="footnote reference"/>
    <w:basedOn w:val="a0"/>
    <w:uiPriority w:val="99"/>
    <w:semiHidden/>
    <w:unhideWhenUsed/>
    <w:rsid w:val="00EB410E"/>
    <w:rPr>
      <w:vertAlign w:val="superscript"/>
    </w:rPr>
  </w:style>
  <w:style w:type="paragraph" w:styleId="aff0">
    <w:name w:val="footer"/>
    <w:basedOn w:val="a"/>
    <w:link w:val="aff1"/>
    <w:uiPriority w:val="99"/>
    <w:semiHidden/>
    <w:unhideWhenUsed/>
    <w:rsid w:val="00EB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EB410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43546-EAC8-42D1-90B2-07F45254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Ksenia</cp:lastModifiedBy>
  <cp:revision>5</cp:revision>
  <cp:lastPrinted>2021-10-12T07:21:00Z</cp:lastPrinted>
  <dcterms:created xsi:type="dcterms:W3CDTF">2021-10-12T08:39:00Z</dcterms:created>
  <dcterms:modified xsi:type="dcterms:W3CDTF">2021-10-13T19:25:00Z</dcterms:modified>
</cp:coreProperties>
</file>